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5E9CA" w14:textId="1651BCF9" w:rsidR="00A50E5A" w:rsidRPr="00795E52" w:rsidRDefault="002326E4" w:rsidP="00A50E5A">
      <w:pPr>
        <w:jc w:val="center"/>
        <w:rPr>
          <w:rFonts w:cstheme="minorHAnsi"/>
          <w:b/>
          <w:sz w:val="28"/>
          <w:szCs w:val="28"/>
        </w:rPr>
      </w:pPr>
      <w:r w:rsidRPr="00795E52">
        <w:rPr>
          <w:rFonts w:cstheme="minorHAnsi"/>
          <w:b/>
          <w:sz w:val="28"/>
          <w:szCs w:val="28"/>
        </w:rPr>
        <w:t>Muslims, Christians, and Jews</w:t>
      </w:r>
      <w:r w:rsidR="00230EE6" w:rsidRPr="00795E52">
        <w:rPr>
          <w:rFonts w:cstheme="minorHAnsi"/>
          <w:b/>
          <w:sz w:val="28"/>
          <w:szCs w:val="28"/>
        </w:rPr>
        <w:t xml:space="preserve"> in Medieval Spain</w:t>
      </w:r>
    </w:p>
    <w:p w14:paraId="639635E9" w14:textId="19320CE8" w:rsidR="002326E4" w:rsidRPr="00795E52" w:rsidRDefault="002326E4" w:rsidP="00A50E5A">
      <w:pPr>
        <w:jc w:val="center"/>
        <w:rPr>
          <w:rFonts w:cstheme="minorHAnsi"/>
          <w:b/>
        </w:rPr>
      </w:pPr>
      <w:r w:rsidRPr="00795E52">
        <w:rPr>
          <w:rFonts w:cstheme="minorHAnsi"/>
        </w:rPr>
        <w:t>Honors Seminar 01:090:295:02</w:t>
      </w:r>
    </w:p>
    <w:p w14:paraId="5D932D3E" w14:textId="4815A3AA" w:rsidR="00D55795" w:rsidRPr="00795E52" w:rsidRDefault="002326E4" w:rsidP="002326E4">
      <w:pPr>
        <w:jc w:val="center"/>
        <w:rPr>
          <w:rFonts w:cstheme="minorHAnsi"/>
        </w:rPr>
      </w:pPr>
      <w:r w:rsidRPr="00795E52">
        <w:rPr>
          <w:rFonts w:cstheme="minorHAnsi"/>
        </w:rPr>
        <w:t>Spring 202</w:t>
      </w:r>
      <w:r w:rsidR="001A24CD" w:rsidRPr="00795E52">
        <w:rPr>
          <w:rFonts w:cstheme="minorHAnsi"/>
        </w:rPr>
        <w:t>2</w:t>
      </w:r>
      <w:r w:rsidRPr="00795E52">
        <w:rPr>
          <w:rFonts w:cstheme="minorHAnsi"/>
        </w:rPr>
        <w:t xml:space="preserve">, </w:t>
      </w:r>
      <w:r w:rsidR="00D55795" w:rsidRPr="00795E52">
        <w:rPr>
          <w:rFonts w:cstheme="minorHAnsi"/>
        </w:rPr>
        <w:t xml:space="preserve">M/Th </w:t>
      </w:r>
      <w:r w:rsidR="00521587">
        <w:rPr>
          <w:rFonts w:cstheme="minorHAnsi"/>
        </w:rPr>
        <w:t>4</w:t>
      </w:r>
      <w:r w:rsidR="00D55795" w:rsidRPr="00795E52">
        <w:rPr>
          <w:rFonts w:cstheme="minorHAnsi"/>
        </w:rPr>
        <w:t xml:space="preserve"> (</w:t>
      </w:r>
      <w:r w:rsidR="00412060">
        <w:rPr>
          <w:rFonts w:cstheme="minorHAnsi"/>
        </w:rPr>
        <w:t>2-3:20</w:t>
      </w:r>
      <w:r w:rsidR="00D55795" w:rsidRPr="00795E52">
        <w:rPr>
          <w:rFonts w:cstheme="minorHAnsi"/>
        </w:rPr>
        <w:t>)</w:t>
      </w:r>
    </w:p>
    <w:p w14:paraId="149F0C9B" w14:textId="7C42A7E6" w:rsidR="002326E4" w:rsidRPr="00795E52" w:rsidRDefault="00D55795" w:rsidP="002326E4">
      <w:pPr>
        <w:jc w:val="center"/>
        <w:rPr>
          <w:rFonts w:cstheme="minorHAnsi"/>
        </w:rPr>
      </w:pPr>
      <w:r w:rsidRPr="00795E52">
        <w:rPr>
          <w:rFonts w:cstheme="minorHAnsi"/>
        </w:rPr>
        <w:t>Miller Hall (14 College Ave.), room 115</w:t>
      </w:r>
    </w:p>
    <w:p w14:paraId="6EA21865" w14:textId="1CF50C9C" w:rsidR="0049397A" w:rsidRPr="00795E52" w:rsidRDefault="0049397A" w:rsidP="00093F21">
      <w:pPr>
        <w:tabs>
          <w:tab w:val="left" w:pos="1766"/>
        </w:tabs>
        <w:rPr>
          <w:rFonts w:cstheme="minorHAnsi"/>
          <w:b/>
          <w:bCs/>
          <w:color w:val="000000" w:themeColor="text1"/>
        </w:rPr>
      </w:pPr>
    </w:p>
    <w:p w14:paraId="08EAA221" w14:textId="77777777" w:rsidR="00FC27DF" w:rsidRPr="00795E52" w:rsidRDefault="00FC27DF" w:rsidP="00FC27DF">
      <w:pPr>
        <w:rPr>
          <w:rFonts w:cstheme="minorHAnsi"/>
          <w:b/>
          <w:color w:val="000000" w:themeColor="text1"/>
        </w:rPr>
      </w:pPr>
      <w:r w:rsidRPr="00795E52">
        <w:rPr>
          <w:rFonts w:cstheme="minorHAnsi"/>
          <w:b/>
          <w:color w:val="000000" w:themeColor="text1"/>
        </w:rPr>
        <w:t>Course Description:</w:t>
      </w:r>
    </w:p>
    <w:p w14:paraId="7CDFF8AC" w14:textId="73CCDDFF" w:rsidR="00FC6A9E" w:rsidRPr="00A47EB0" w:rsidRDefault="00FC27DF" w:rsidP="00A47EB0">
      <w:pPr>
        <w:spacing w:after="240"/>
        <w:rPr>
          <w:rFonts w:eastAsia="Times New Roman" w:cstheme="minorHAnsi"/>
          <w:color w:val="000000" w:themeColor="text1"/>
        </w:rPr>
      </w:pPr>
      <w:r w:rsidRPr="00795E52">
        <w:rPr>
          <w:rFonts w:eastAsia="Times New Roman" w:cstheme="minorHAnsi"/>
          <w:color w:val="000000" w:themeColor="text1"/>
        </w:rPr>
        <w:t xml:space="preserve">This seminar explores the </w:t>
      </w:r>
      <w:r w:rsidR="008A7484" w:rsidRPr="00795E52">
        <w:rPr>
          <w:rFonts w:eastAsia="Times New Roman" w:cstheme="minorHAnsi"/>
          <w:color w:val="000000" w:themeColor="text1"/>
        </w:rPr>
        <w:t>intertwined histories of</w:t>
      </w:r>
      <w:r w:rsidRPr="00795E52">
        <w:rPr>
          <w:rFonts w:eastAsia="Times New Roman" w:cstheme="minorHAnsi"/>
          <w:color w:val="000000" w:themeColor="text1"/>
        </w:rPr>
        <w:t xml:space="preserve"> Muslims, Christians</w:t>
      </w:r>
      <w:r w:rsidR="00933107" w:rsidRPr="00795E52">
        <w:rPr>
          <w:rFonts w:eastAsia="Times New Roman" w:cstheme="minorHAnsi"/>
          <w:color w:val="000000" w:themeColor="text1"/>
        </w:rPr>
        <w:t>,</w:t>
      </w:r>
      <w:r w:rsidRPr="00795E52">
        <w:rPr>
          <w:rFonts w:eastAsia="Times New Roman" w:cstheme="minorHAnsi"/>
          <w:color w:val="000000" w:themeColor="text1"/>
        </w:rPr>
        <w:t xml:space="preserve"> and Jews </w:t>
      </w:r>
      <w:r w:rsidR="008A7484" w:rsidRPr="00795E52">
        <w:rPr>
          <w:rFonts w:eastAsia="Times New Roman" w:cstheme="minorHAnsi"/>
          <w:color w:val="000000" w:themeColor="text1"/>
        </w:rPr>
        <w:t xml:space="preserve">in medieval Spain. </w:t>
      </w:r>
      <w:r w:rsidR="00933107" w:rsidRPr="00795E52">
        <w:rPr>
          <w:rFonts w:eastAsia="Times New Roman" w:cstheme="minorHAnsi"/>
          <w:color w:val="000000" w:themeColor="text1"/>
        </w:rPr>
        <w:t>I</w:t>
      </w:r>
      <w:r w:rsidRPr="00795E52">
        <w:rPr>
          <w:rFonts w:eastAsia="Times New Roman" w:cstheme="minorHAnsi"/>
          <w:color w:val="000000" w:themeColor="text1"/>
        </w:rPr>
        <w:t>t</w:t>
      </w:r>
      <w:r w:rsidR="00111656" w:rsidRPr="00795E52">
        <w:rPr>
          <w:rFonts w:eastAsia="Times New Roman" w:cstheme="minorHAnsi"/>
          <w:color w:val="000000" w:themeColor="text1"/>
        </w:rPr>
        <w:t xml:space="preserve"> examines the </w:t>
      </w:r>
      <w:r w:rsidR="00647BA2" w:rsidRPr="00795E52">
        <w:rPr>
          <w:rFonts w:eastAsia="Times New Roman" w:cstheme="minorHAnsi"/>
          <w:color w:val="000000" w:themeColor="text1"/>
        </w:rPr>
        <w:t>emergence</w:t>
      </w:r>
      <w:r w:rsidR="00111656" w:rsidRPr="00795E52">
        <w:rPr>
          <w:rFonts w:eastAsia="Times New Roman" w:cstheme="minorHAnsi"/>
          <w:color w:val="000000" w:themeColor="text1"/>
        </w:rPr>
        <w:t xml:space="preserve"> </w:t>
      </w:r>
      <w:r w:rsidR="00647BA2" w:rsidRPr="00795E52">
        <w:rPr>
          <w:rFonts w:eastAsia="Times New Roman" w:cstheme="minorHAnsi"/>
          <w:color w:val="000000" w:themeColor="text1"/>
        </w:rPr>
        <w:t xml:space="preserve">of Judaism, Christianity, and Islam in Antiquity and the early Middle Ages, initial encounters and shifting relationships between Jews, Christians, and Muslims in Spain, cultural cross-influence and religious conversion between these groups, and the expulsions of Jews and </w:t>
      </w:r>
      <w:r w:rsidR="00F102D5">
        <w:rPr>
          <w:rFonts w:eastAsia="Times New Roman" w:cstheme="minorHAnsi"/>
          <w:color w:val="000000" w:themeColor="text1"/>
        </w:rPr>
        <w:t>Moriscos</w:t>
      </w:r>
      <w:r w:rsidR="00647BA2" w:rsidRPr="00795E52">
        <w:rPr>
          <w:rFonts w:eastAsia="Times New Roman" w:cstheme="minorHAnsi"/>
          <w:color w:val="000000" w:themeColor="text1"/>
        </w:rPr>
        <w:t xml:space="preserve"> from Spain in the late fifteenth and sixteenth centuries.</w:t>
      </w:r>
      <w:r w:rsidR="00A47EB0">
        <w:rPr>
          <w:rFonts w:eastAsia="Times New Roman" w:cstheme="minorHAnsi"/>
          <w:color w:val="000000" w:themeColor="text1"/>
        </w:rPr>
        <w:t xml:space="preserve"> </w:t>
      </w:r>
      <w:r w:rsidR="00647BA2" w:rsidRPr="00795E52">
        <w:rPr>
          <w:rFonts w:eastAsia="Times New Roman" w:cstheme="minorHAnsi"/>
          <w:color w:val="000000" w:themeColor="text1"/>
        </w:rPr>
        <w:t xml:space="preserve">The course </w:t>
      </w:r>
      <w:r w:rsidR="00933107" w:rsidRPr="00795E52">
        <w:rPr>
          <w:rFonts w:eastAsia="Times New Roman" w:cstheme="minorHAnsi"/>
          <w:color w:val="000000" w:themeColor="text1"/>
        </w:rPr>
        <w:t xml:space="preserve">also </w:t>
      </w:r>
      <w:r w:rsidR="00647BA2" w:rsidRPr="00795E52">
        <w:rPr>
          <w:rFonts w:eastAsia="Times New Roman" w:cstheme="minorHAnsi"/>
          <w:color w:val="000000" w:themeColor="text1"/>
        </w:rPr>
        <w:t xml:space="preserve">explores </w:t>
      </w:r>
      <w:r w:rsidR="000C138D" w:rsidRPr="00795E52">
        <w:rPr>
          <w:rFonts w:eastAsia="Times New Roman" w:cstheme="minorHAnsi"/>
          <w:color w:val="000000" w:themeColor="text1"/>
        </w:rPr>
        <w:t xml:space="preserve">modern legacies of </w:t>
      </w:r>
      <w:r w:rsidR="00647BA2" w:rsidRPr="00795E52">
        <w:rPr>
          <w:rFonts w:eastAsia="Times New Roman" w:cstheme="minorHAnsi"/>
          <w:color w:val="000000" w:themeColor="text1"/>
        </w:rPr>
        <w:t xml:space="preserve">this history and addresses broader questions about the fruits and challenges of cultural pluralism and the causes and consequences of </w:t>
      </w:r>
      <w:r w:rsidR="00E524FE" w:rsidRPr="00795E52">
        <w:rPr>
          <w:rFonts w:eastAsia="Times New Roman" w:cstheme="minorHAnsi"/>
          <w:color w:val="000000" w:themeColor="text1"/>
        </w:rPr>
        <w:t xml:space="preserve">cultural </w:t>
      </w:r>
      <w:r w:rsidR="00647BA2" w:rsidRPr="00795E52">
        <w:rPr>
          <w:rFonts w:eastAsia="Times New Roman" w:cstheme="minorHAnsi"/>
          <w:color w:val="000000" w:themeColor="text1"/>
        </w:rPr>
        <w:t>intolerance.</w:t>
      </w:r>
      <w:r w:rsidR="00A47EB0">
        <w:rPr>
          <w:rFonts w:eastAsia="Times New Roman" w:cstheme="minorHAnsi"/>
          <w:color w:val="000000" w:themeColor="text1"/>
        </w:rPr>
        <w:t xml:space="preserve"> </w:t>
      </w:r>
      <w:r w:rsidRPr="00795E52">
        <w:rPr>
          <w:rFonts w:cstheme="minorHAnsi"/>
          <w:color w:val="000000" w:themeColor="text1"/>
        </w:rPr>
        <w:t xml:space="preserve">Participants will have the extraordinary opportunity to </w:t>
      </w:r>
      <w:r w:rsidRPr="00795E52">
        <w:rPr>
          <w:rFonts w:cstheme="minorHAnsi"/>
          <w:b/>
          <w:bCs/>
          <w:color w:val="000000" w:themeColor="text1"/>
        </w:rPr>
        <w:t>travel to Spain</w:t>
      </w:r>
      <w:r w:rsidRPr="00795E52">
        <w:rPr>
          <w:rFonts w:cstheme="minorHAnsi"/>
          <w:color w:val="000000" w:themeColor="text1"/>
        </w:rPr>
        <w:t xml:space="preserve"> </w:t>
      </w:r>
      <w:r w:rsidR="00ED4A98" w:rsidRPr="00795E52">
        <w:rPr>
          <w:rFonts w:cstheme="minorHAnsi"/>
          <w:color w:val="000000" w:themeColor="text1"/>
        </w:rPr>
        <w:t xml:space="preserve">from May 17 to 28, </w:t>
      </w:r>
      <w:r w:rsidR="00701E33" w:rsidRPr="00795E52">
        <w:rPr>
          <w:rFonts w:cstheme="minorHAnsi"/>
          <w:color w:val="000000" w:themeColor="text1"/>
        </w:rPr>
        <w:t>2022—</w:t>
      </w:r>
      <w:r w:rsidR="006D5088" w:rsidRPr="006D5088">
        <w:rPr>
          <w:rFonts w:cstheme="minorHAnsi"/>
          <w:color w:val="000000" w:themeColor="text1"/>
        </w:rPr>
        <w:t xml:space="preserve"> </w:t>
      </w:r>
      <w:r w:rsidR="006D5088" w:rsidRPr="00795E52">
        <w:rPr>
          <w:rFonts w:cstheme="minorHAnsi"/>
          <w:color w:val="000000" w:themeColor="text1"/>
        </w:rPr>
        <w:t>after final exams and before commencement—</w:t>
      </w:r>
      <w:r w:rsidRPr="00795E52">
        <w:rPr>
          <w:rFonts w:cstheme="minorHAnsi"/>
          <w:color w:val="000000" w:themeColor="text1"/>
        </w:rPr>
        <w:t xml:space="preserve">to </w:t>
      </w:r>
      <w:r w:rsidR="00ED4A98" w:rsidRPr="00795E52">
        <w:rPr>
          <w:rFonts w:cstheme="minorHAnsi"/>
          <w:color w:val="000000" w:themeColor="text1"/>
        </w:rPr>
        <w:t>visit the places</w:t>
      </w:r>
      <w:r w:rsidRPr="00795E52">
        <w:rPr>
          <w:rFonts w:cstheme="minorHAnsi"/>
          <w:color w:val="000000" w:themeColor="text1"/>
        </w:rPr>
        <w:t xml:space="preserve"> they will have studied. </w:t>
      </w:r>
      <w:r w:rsidR="00ED4A98" w:rsidRPr="00795E52">
        <w:rPr>
          <w:rFonts w:cstheme="minorHAnsi"/>
          <w:color w:val="000000" w:themeColor="text1"/>
        </w:rPr>
        <w:t xml:space="preserve">Details about the trip are available here: </w:t>
      </w:r>
      <w:hyperlink r:id="rId7" w:history="1">
        <w:r w:rsidR="00594382" w:rsidRPr="00795E52">
          <w:rPr>
            <w:rStyle w:val="Hyperlink"/>
            <w:rFonts w:cstheme="minorHAnsi"/>
            <w:color w:val="2F5496" w:themeColor="accent1" w:themeShade="BF"/>
          </w:rPr>
          <w:t>Trip information</w:t>
        </w:r>
      </w:hyperlink>
    </w:p>
    <w:p w14:paraId="08C964BB" w14:textId="77777777" w:rsidR="00FC6A9E" w:rsidRPr="00795E52" w:rsidRDefault="00FC6A9E" w:rsidP="00FC6A9E">
      <w:pPr>
        <w:pStyle w:val="NormalWeb"/>
        <w:jc w:val="center"/>
        <w:rPr>
          <w:rFonts w:asciiTheme="minorHAnsi" w:hAnsiTheme="minorHAnsi" w:cstheme="minorHAnsi"/>
        </w:rPr>
      </w:pPr>
      <w:r w:rsidRPr="00795E52">
        <w:rPr>
          <w:rFonts w:asciiTheme="minorHAnsi" w:hAnsiTheme="minorHAnsi" w:cstheme="minorHAnsi"/>
          <w:noProof/>
        </w:rPr>
        <w:drawing>
          <wp:inline distT="0" distB="0" distL="0" distR="0" wp14:anchorId="28FFE756" wp14:editId="7C5A9CEA">
            <wp:extent cx="452673" cy="391160"/>
            <wp:effectExtent l="0" t="0" r="5080" b="2540"/>
            <wp:docPr id="3" name="Picture 3" descr="SASgraphic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Sgraphic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63" cy="401089"/>
                    </a:xfrm>
                    <a:prstGeom prst="rect">
                      <a:avLst/>
                    </a:prstGeom>
                    <a:noFill/>
                    <a:ln>
                      <a:noFill/>
                    </a:ln>
                  </pic:spPr>
                </pic:pic>
              </a:graphicData>
            </a:graphic>
          </wp:inline>
        </w:drawing>
      </w:r>
    </w:p>
    <w:p w14:paraId="79A4C580" w14:textId="5C9DF795" w:rsidR="00FC27DF" w:rsidRPr="00795E52" w:rsidRDefault="00594382" w:rsidP="00FC6A9E">
      <w:pPr>
        <w:pStyle w:val="NormalWeb"/>
        <w:rPr>
          <w:rFonts w:asciiTheme="minorHAnsi" w:hAnsiTheme="minorHAnsi" w:cstheme="minorHAnsi"/>
          <w:b/>
          <w:bCs/>
        </w:rPr>
      </w:pPr>
      <w:r w:rsidRPr="00795E52">
        <w:rPr>
          <w:rFonts w:asciiTheme="minorHAnsi" w:hAnsiTheme="minorHAnsi" w:cstheme="minorHAnsi"/>
        </w:rPr>
        <w:t>This seminar is certified for the</w:t>
      </w:r>
      <w:r w:rsidRPr="00795E52">
        <w:rPr>
          <w:rFonts w:asciiTheme="minorHAnsi" w:hAnsiTheme="minorHAnsi" w:cstheme="minorHAnsi"/>
          <w:b/>
          <w:bCs/>
        </w:rPr>
        <w:t xml:space="preserve"> </w:t>
      </w:r>
      <w:r w:rsidR="00A26B79" w:rsidRPr="00795E52">
        <w:rPr>
          <w:rFonts w:asciiTheme="minorHAnsi" w:hAnsiTheme="minorHAnsi" w:cstheme="minorHAnsi"/>
          <w:b/>
          <w:bCs/>
        </w:rPr>
        <w:t xml:space="preserve">SAS </w:t>
      </w:r>
      <w:r w:rsidRPr="00795E52">
        <w:rPr>
          <w:rFonts w:asciiTheme="minorHAnsi" w:hAnsiTheme="minorHAnsi" w:cstheme="minorHAnsi"/>
          <w:b/>
          <w:bCs/>
        </w:rPr>
        <w:t>Core Curriculum goal</w:t>
      </w:r>
      <w:r w:rsidR="00FC6A9E" w:rsidRPr="00795E52">
        <w:rPr>
          <w:rFonts w:asciiTheme="minorHAnsi" w:hAnsiTheme="minorHAnsi" w:cstheme="minorHAnsi"/>
          <w:b/>
          <w:bCs/>
        </w:rPr>
        <w:t xml:space="preserve"> </w:t>
      </w:r>
      <w:proofErr w:type="spellStart"/>
      <w:r w:rsidR="00AB0AE7" w:rsidRPr="00795E52">
        <w:rPr>
          <w:rFonts w:asciiTheme="minorHAnsi" w:hAnsiTheme="minorHAnsi" w:cstheme="minorHAnsi"/>
          <w:b/>
          <w:bCs/>
        </w:rPr>
        <w:t>WCd</w:t>
      </w:r>
      <w:proofErr w:type="spellEnd"/>
      <w:r w:rsidR="00AB0AE7" w:rsidRPr="00795E52">
        <w:rPr>
          <w:rFonts w:asciiTheme="minorHAnsi" w:hAnsiTheme="minorHAnsi" w:cstheme="minorHAnsi"/>
          <w:b/>
          <w:bCs/>
        </w:rPr>
        <w:t xml:space="preserve"> </w:t>
      </w:r>
      <w:r w:rsidR="00AB0AE7" w:rsidRPr="00795E52">
        <w:rPr>
          <w:rFonts w:asciiTheme="minorHAnsi" w:hAnsiTheme="minorHAnsi" w:cstheme="minorHAnsi"/>
        </w:rPr>
        <w:t>(</w:t>
      </w:r>
      <w:r w:rsidRPr="00795E52">
        <w:rPr>
          <w:rFonts w:asciiTheme="minorHAnsi" w:hAnsiTheme="minorHAnsi" w:cstheme="minorHAnsi"/>
        </w:rPr>
        <w:t>“Discipline-based Writing and Communication”)</w:t>
      </w:r>
      <w:r w:rsidR="00A26B79" w:rsidRPr="00795E52">
        <w:rPr>
          <w:rFonts w:asciiTheme="minorHAnsi" w:hAnsiTheme="minorHAnsi" w:cstheme="minorHAnsi"/>
        </w:rPr>
        <w:t>: Communicate effectively in modes appropriate to a discipline or area of inquiry; evaluate and critically assess sources and use the conventions of attribution and citation correctly; and analyze and synthesize information and ideas from multiple sources to generate new insights</w:t>
      </w:r>
    </w:p>
    <w:p w14:paraId="4139B42A" w14:textId="77777777" w:rsidR="00FC27DF" w:rsidRPr="00795E52" w:rsidRDefault="00FC27DF" w:rsidP="00FC27DF">
      <w:pPr>
        <w:rPr>
          <w:rFonts w:cstheme="minorHAnsi"/>
          <w:b/>
        </w:rPr>
      </w:pPr>
      <w:r w:rsidRPr="00795E52">
        <w:rPr>
          <w:rFonts w:cstheme="minorHAnsi"/>
          <w:b/>
        </w:rPr>
        <w:t>Course-specific Learning Goals:</w:t>
      </w:r>
    </w:p>
    <w:p w14:paraId="5DC1820D" w14:textId="147979B3" w:rsidR="00FC27DF" w:rsidRPr="00795E52" w:rsidRDefault="00BA2D76" w:rsidP="00E422FC">
      <w:pPr>
        <w:pStyle w:val="ListParagraph"/>
        <w:numPr>
          <w:ilvl w:val="0"/>
          <w:numId w:val="2"/>
        </w:numPr>
        <w:rPr>
          <w:rFonts w:cstheme="minorHAnsi"/>
        </w:rPr>
      </w:pPr>
      <w:r w:rsidRPr="00795E52">
        <w:rPr>
          <w:rFonts w:cstheme="minorHAnsi"/>
        </w:rPr>
        <w:t>Understand the</w:t>
      </w:r>
      <w:r w:rsidR="00FC27DF" w:rsidRPr="00795E52">
        <w:rPr>
          <w:rFonts w:cstheme="minorHAnsi"/>
        </w:rPr>
        <w:t xml:space="preserve"> </w:t>
      </w:r>
      <w:r w:rsidR="009A7989" w:rsidRPr="00795E52">
        <w:rPr>
          <w:rFonts w:cstheme="minorHAnsi"/>
        </w:rPr>
        <w:t xml:space="preserve">outlines of the </w:t>
      </w:r>
      <w:r w:rsidR="00FC27DF" w:rsidRPr="00795E52">
        <w:rPr>
          <w:rFonts w:cstheme="minorHAnsi"/>
        </w:rPr>
        <w:t>political, cultural, and religious history of medieval Spain</w:t>
      </w:r>
    </w:p>
    <w:p w14:paraId="63A721E9" w14:textId="133E7523" w:rsidR="00FC27DF" w:rsidRPr="00795E52" w:rsidRDefault="00FC27DF" w:rsidP="00E422FC">
      <w:pPr>
        <w:pStyle w:val="ListParagraph"/>
        <w:numPr>
          <w:ilvl w:val="0"/>
          <w:numId w:val="2"/>
        </w:numPr>
        <w:rPr>
          <w:rFonts w:cstheme="minorHAnsi"/>
        </w:rPr>
      </w:pPr>
      <w:r w:rsidRPr="00795E52">
        <w:rPr>
          <w:rFonts w:cstheme="minorHAnsi"/>
        </w:rPr>
        <w:t xml:space="preserve">Grasp the complexity of </w:t>
      </w:r>
      <w:r w:rsidR="00BA2D76" w:rsidRPr="00795E52">
        <w:rPr>
          <w:rFonts w:cstheme="minorHAnsi"/>
        </w:rPr>
        <w:t>relations between Muslims, Christians, and Jews</w:t>
      </w:r>
      <w:r w:rsidRPr="00795E52">
        <w:rPr>
          <w:rFonts w:cstheme="minorHAnsi"/>
        </w:rPr>
        <w:t xml:space="preserve"> in medieval Spain</w:t>
      </w:r>
    </w:p>
    <w:p w14:paraId="72D5BABD" w14:textId="1FEF9974" w:rsidR="003D0CD2" w:rsidRPr="00795E52" w:rsidRDefault="003D0CD2" w:rsidP="00E422FC">
      <w:pPr>
        <w:pStyle w:val="ListParagraph"/>
        <w:numPr>
          <w:ilvl w:val="0"/>
          <w:numId w:val="2"/>
        </w:numPr>
        <w:rPr>
          <w:rFonts w:cstheme="minorHAnsi"/>
        </w:rPr>
      </w:pPr>
      <w:r w:rsidRPr="00795E52">
        <w:rPr>
          <w:rFonts w:cstheme="minorHAnsi"/>
        </w:rPr>
        <w:t>Appreciate the ways this history reflects broader trends and shapes the present</w:t>
      </w:r>
    </w:p>
    <w:p w14:paraId="1DCCC4C8" w14:textId="099A2C59" w:rsidR="00FC27DF" w:rsidRDefault="003D0CD2" w:rsidP="00E422FC">
      <w:pPr>
        <w:pStyle w:val="ListParagraph"/>
        <w:numPr>
          <w:ilvl w:val="0"/>
          <w:numId w:val="2"/>
        </w:numPr>
        <w:rPr>
          <w:rFonts w:cstheme="minorHAnsi"/>
        </w:rPr>
      </w:pPr>
      <w:r w:rsidRPr="00795E52">
        <w:rPr>
          <w:rFonts w:cstheme="minorHAnsi"/>
        </w:rPr>
        <w:t xml:space="preserve">Hone </w:t>
      </w:r>
      <w:r w:rsidR="00D75DFA">
        <w:rPr>
          <w:rFonts w:cstheme="minorHAnsi"/>
        </w:rPr>
        <w:t xml:space="preserve">the </w:t>
      </w:r>
      <w:r w:rsidRPr="00795E52">
        <w:rPr>
          <w:rFonts w:cstheme="minorHAnsi"/>
        </w:rPr>
        <w:t xml:space="preserve">skills of thinking critically, analyzing historical sources, and engaging in productive conversations </w:t>
      </w:r>
    </w:p>
    <w:p w14:paraId="6F718643" w14:textId="49229020" w:rsidR="00D75DFA" w:rsidRPr="00795E52" w:rsidRDefault="00D75DFA" w:rsidP="00E422FC">
      <w:pPr>
        <w:pStyle w:val="ListParagraph"/>
        <w:numPr>
          <w:ilvl w:val="0"/>
          <w:numId w:val="2"/>
        </w:numPr>
        <w:rPr>
          <w:rFonts w:cstheme="minorHAnsi"/>
        </w:rPr>
      </w:pPr>
      <w:r>
        <w:rPr>
          <w:rFonts w:cstheme="minorHAnsi"/>
        </w:rPr>
        <w:t>Hone the skills involved in writing a research paper</w:t>
      </w:r>
    </w:p>
    <w:p w14:paraId="0266B147" w14:textId="77777777" w:rsidR="00FC27DF" w:rsidRPr="00795E52" w:rsidRDefault="00FC27DF" w:rsidP="00C55FB5">
      <w:pPr>
        <w:rPr>
          <w:rFonts w:cstheme="minorHAnsi"/>
          <w:b/>
          <w:bCs/>
        </w:rPr>
      </w:pPr>
    </w:p>
    <w:p w14:paraId="113DCE64" w14:textId="1310C1D9" w:rsidR="00FC27DF" w:rsidRPr="00A45DA5" w:rsidRDefault="00FC27DF" w:rsidP="00FC27DF">
      <w:pPr>
        <w:rPr>
          <w:rFonts w:cstheme="minorHAnsi"/>
          <w:color w:val="000000"/>
        </w:rPr>
      </w:pPr>
      <w:r w:rsidRPr="00795E52">
        <w:rPr>
          <w:rFonts w:cstheme="minorHAnsi"/>
          <w:b/>
        </w:rPr>
        <w:t xml:space="preserve">Required Texts, </w:t>
      </w:r>
      <w:r w:rsidRPr="00795E52">
        <w:rPr>
          <w:rFonts w:cstheme="minorHAnsi"/>
          <w:color w:val="000000"/>
        </w:rPr>
        <w:t xml:space="preserve">available for purchase at the Rutgers University Bookstore: </w:t>
      </w:r>
      <w:proofErr w:type="spellStart"/>
      <w:r w:rsidRPr="00795E52">
        <w:rPr>
          <w:rFonts w:cstheme="minorHAnsi"/>
          <w:color w:val="000000"/>
        </w:rPr>
        <w:t>Ferren</w:t>
      </w:r>
      <w:proofErr w:type="spellEnd"/>
      <w:r w:rsidRPr="00795E52">
        <w:rPr>
          <w:rFonts w:cstheme="minorHAnsi"/>
          <w:color w:val="000000"/>
        </w:rPr>
        <w:t xml:space="preserve"> Mall, One Penn Plaza, </w:t>
      </w:r>
      <w:r w:rsidRPr="00A45DA5">
        <w:rPr>
          <w:rFonts w:cstheme="minorHAnsi"/>
          <w:color w:val="000000"/>
        </w:rPr>
        <w:t xml:space="preserve">New Brunswick, </w:t>
      </w:r>
      <w:r w:rsidRPr="00A45DA5">
        <w:rPr>
          <w:rFonts w:cstheme="minorHAnsi"/>
        </w:rPr>
        <w:t>732-246-8448</w:t>
      </w:r>
      <w:r w:rsidRPr="00A45DA5">
        <w:rPr>
          <w:rFonts w:cstheme="minorHAnsi"/>
          <w:color w:val="000000"/>
        </w:rPr>
        <w:t>:</w:t>
      </w:r>
    </w:p>
    <w:p w14:paraId="29285E8C" w14:textId="77777777" w:rsidR="00B5516A" w:rsidRPr="00A45DA5" w:rsidRDefault="00FC27DF" w:rsidP="00E422FC">
      <w:pPr>
        <w:pStyle w:val="ListParagraph"/>
        <w:numPr>
          <w:ilvl w:val="0"/>
          <w:numId w:val="3"/>
        </w:numPr>
        <w:rPr>
          <w:rFonts w:cstheme="minorHAnsi"/>
        </w:rPr>
      </w:pPr>
      <w:r w:rsidRPr="00A45DA5">
        <w:rPr>
          <w:rFonts w:cstheme="minorHAnsi"/>
        </w:rPr>
        <w:t xml:space="preserve">Olivia </w:t>
      </w:r>
      <w:proofErr w:type="spellStart"/>
      <w:r w:rsidRPr="00A45DA5">
        <w:rPr>
          <w:rFonts w:cstheme="minorHAnsi"/>
        </w:rPr>
        <w:t>Remie</w:t>
      </w:r>
      <w:proofErr w:type="spellEnd"/>
      <w:r w:rsidRPr="00A45DA5">
        <w:rPr>
          <w:rFonts w:cstheme="minorHAnsi"/>
        </w:rPr>
        <w:t xml:space="preserve"> </w:t>
      </w:r>
      <w:r w:rsidRPr="00A45DA5">
        <w:rPr>
          <w:rFonts w:cstheme="minorHAnsi"/>
          <w:b/>
        </w:rPr>
        <w:t>Constable</w:t>
      </w:r>
      <w:r w:rsidRPr="00A45DA5">
        <w:rPr>
          <w:rFonts w:cstheme="minorHAnsi"/>
          <w:i/>
        </w:rPr>
        <w:t xml:space="preserve">, </w:t>
      </w:r>
      <w:r w:rsidRPr="00A45DA5">
        <w:rPr>
          <w:rFonts w:cstheme="minorHAnsi"/>
        </w:rPr>
        <w:t xml:space="preserve">ed., </w:t>
      </w:r>
      <w:r w:rsidRPr="00A45DA5">
        <w:rPr>
          <w:rFonts w:cstheme="minorHAnsi"/>
          <w:i/>
        </w:rPr>
        <w:t xml:space="preserve">Medieval Iberia: Readings from Christian, Muslim, and Jewish Sources, </w:t>
      </w:r>
      <w:r w:rsidRPr="00A45DA5">
        <w:rPr>
          <w:rFonts w:cstheme="minorHAnsi"/>
        </w:rPr>
        <w:t>SECOND EDITION (Philadelphia, 2011). ISBN:</w:t>
      </w:r>
      <w:r w:rsidRPr="00A45DA5">
        <w:rPr>
          <w:rFonts w:cstheme="minorHAnsi"/>
          <w:b/>
          <w:bCs/>
        </w:rPr>
        <w:t xml:space="preserve"> </w:t>
      </w:r>
      <w:r w:rsidRPr="00A45DA5">
        <w:rPr>
          <w:rFonts w:eastAsia="Times New Roman" w:cstheme="minorHAnsi"/>
          <w:bCs/>
        </w:rPr>
        <w:t>0812221680</w:t>
      </w:r>
    </w:p>
    <w:p w14:paraId="6FAB20A8" w14:textId="6063D7A7" w:rsidR="00FC27DF" w:rsidRPr="00A45DA5" w:rsidRDefault="00FC27DF" w:rsidP="00E422FC">
      <w:pPr>
        <w:pStyle w:val="ListParagraph"/>
        <w:numPr>
          <w:ilvl w:val="0"/>
          <w:numId w:val="3"/>
        </w:numPr>
        <w:rPr>
          <w:rFonts w:cstheme="minorHAnsi"/>
        </w:rPr>
      </w:pPr>
      <w:r w:rsidRPr="00A45DA5">
        <w:rPr>
          <w:rFonts w:cstheme="minorHAnsi"/>
        </w:rPr>
        <w:t xml:space="preserve">Other readings will be posted on </w:t>
      </w:r>
      <w:r w:rsidR="00FF1904" w:rsidRPr="00A45DA5">
        <w:rPr>
          <w:rFonts w:cstheme="minorHAnsi"/>
          <w:b/>
        </w:rPr>
        <w:t>Canvas</w:t>
      </w:r>
    </w:p>
    <w:p w14:paraId="05E0FE28" w14:textId="7FF18F2A" w:rsidR="002F6E68" w:rsidRDefault="002F6E68" w:rsidP="00C55FB5">
      <w:pPr>
        <w:rPr>
          <w:rFonts w:cstheme="minorHAnsi"/>
          <w:b/>
          <w:bCs/>
        </w:rPr>
      </w:pPr>
    </w:p>
    <w:p w14:paraId="710E3DEF" w14:textId="77777777" w:rsidR="00093F21" w:rsidRPr="00795E52" w:rsidRDefault="00093F21" w:rsidP="00C55FB5">
      <w:pPr>
        <w:rPr>
          <w:rFonts w:cstheme="minorHAnsi"/>
          <w:b/>
          <w:bCs/>
        </w:rPr>
      </w:pPr>
    </w:p>
    <w:p w14:paraId="71FEFC77" w14:textId="77777777" w:rsidR="004C0154" w:rsidRPr="00795E52" w:rsidRDefault="004C0154" w:rsidP="004C0154">
      <w:pPr>
        <w:rPr>
          <w:rFonts w:cstheme="minorHAnsi"/>
          <w:b/>
        </w:rPr>
      </w:pPr>
      <w:r w:rsidRPr="00795E52">
        <w:rPr>
          <w:rFonts w:cstheme="minorHAnsi"/>
          <w:b/>
        </w:rPr>
        <w:lastRenderedPageBreak/>
        <w:t>Course Requirements and Grading:</w:t>
      </w:r>
    </w:p>
    <w:p w14:paraId="5E28578A" w14:textId="0ED09ECA" w:rsidR="004C0154" w:rsidRPr="00795E52" w:rsidRDefault="00976FE7" w:rsidP="00E422FC">
      <w:pPr>
        <w:pStyle w:val="ListParagraph"/>
        <w:numPr>
          <w:ilvl w:val="0"/>
          <w:numId w:val="4"/>
        </w:numPr>
        <w:rPr>
          <w:rFonts w:cstheme="minorHAnsi"/>
        </w:rPr>
      </w:pPr>
      <w:r>
        <w:rPr>
          <w:rFonts w:cstheme="minorHAnsi"/>
        </w:rPr>
        <w:t xml:space="preserve">Attendance and </w:t>
      </w:r>
      <w:r w:rsidR="004C0154" w:rsidRPr="00795E52">
        <w:rPr>
          <w:rFonts w:cstheme="minorHAnsi"/>
        </w:rPr>
        <w:t>participation</w:t>
      </w:r>
      <w:r w:rsidR="004C0154" w:rsidRPr="00795E52">
        <w:rPr>
          <w:rFonts w:cstheme="minorHAnsi"/>
        </w:rPr>
        <w:tab/>
      </w:r>
      <w:r w:rsidR="004C0154" w:rsidRPr="00795E52">
        <w:rPr>
          <w:rFonts w:cstheme="minorHAnsi"/>
        </w:rPr>
        <w:tab/>
      </w:r>
      <w:r w:rsidR="004C0154" w:rsidRPr="00795E52">
        <w:rPr>
          <w:rFonts w:cstheme="minorHAnsi"/>
        </w:rPr>
        <w:tab/>
      </w:r>
      <w:r>
        <w:rPr>
          <w:rFonts w:cstheme="minorHAnsi"/>
        </w:rPr>
        <w:tab/>
        <w:t>1</w:t>
      </w:r>
      <w:r w:rsidR="000E797B">
        <w:rPr>
          <w:rFonts w:cstheme="minorHAnsi"/>
        </w:rPr>
        <w:t>0</w:t>
      </w:r>
      <w:r w:rsidR="004C0154" w:rsidRPr="00795E52">
        <w:rPr>
          <w:rFonts w:cstheme="minorHAnsi"/>
        </w:rPr>
        <w:t xml:space="preserve">% </w:t>
      </w:r>
    </w:p>
    <w:p w14:paraId="1094440A" w14:textId="1AEC83F8" w:rsidR="005E00EE" w:rsidRPr="00795E52" w:rsidRDefault="002B4107" w:rsidP="00E422FC">
      <w:pPr>
        <w:pStyle w:val="ListParagraph"/>
        <w:numPr>
          <w:ilvl w:val="0"/>
          <w:numId w:val="4"/>
        </w:numPr>
        <w:rPr>
          <w:rFonts w:cstheme="minorHAnsi"/>
        </w:rPr>
      </w:pPr>
      <w:r>
        <w:rPr>
          <w:rFonts w:cstheme="minorHAnsi"/>
        </w:rPr>
        <w:t>Three quizzes</w:t>
      </w:r>
      <w:r w:rsidR="00A47EB0">
        <w:rPr>
          <w:rFonts w:cstheme="minorHAnsi"/>
        </w:rPr>
        <w:tab/>
      </w:r>
      <w:r w:rsidR="00A47EB0">
        <w:rPr>
          <w:rFonts w:cstheme="minorHAnsi"/>
        </w:rPr>
        <w:tab/>
      </w:r>
      <w:r w:rsidR="00A47EB0">
        <w:rPr>
          <w:rFonts w:cstheme="minorHAnsi"/>
        </w:rPr>
        <w:tab/>
      </w:r>
      <w:r w:rsidR="00A47EB0">
        <w:rPr>
          <w:rFonts w:cstheme="minorHAnsi"/>
        </w:rPr>
        <w:tab/>
      </w:r>
      <w:r w:rsidR="003C148E" w:rsidRPr="00795E52">
        <w:rPr>
          <w:rFonts w:cstheme="minorHAnsi"/>
        </w:rPr>
        <w:tab/>
      </w:r>
      <w:r w:rsidR="003C148E" w:rsidRPr="00795E52">
        <w:rPr>
          <w:rFonts w:cstheme="minorHAnsi"/>
        </w:rPr>
        <w:tab/>
      </w:r>
      <w:r w:rsidR="000E797B">
        <w:rPr>
          <w:rFonts w:cstheme="minorHAnsi"/>
        </w:rPr>
        <w:t>60</w:t>
      </w:r>
      <w:r w:rsidR="003C148E" w:rsidRPr="00795E52">
        <w:rPr>
          <w:rFonts w:cstheme="minorHAnsi"/>
        </w:rPr>
        <w:t>%</w:t>
      </w:r>
      <w:r w:rsidR="000E797B">
        <w:rPr>
          <w:rFonts w:cstheme="minorHAnsi"/>
        </w:rPr>
        <w:t xml:space="preserve"> (20% each)</w:t>
      </w:r>
      <w:r w:rsidR="005E00EE" w:rsidRPr="00795E52">
        <w:rPr>
          <w:rFonts w:cstheme="minorHAnsi"/>
        </w:rPr>
        <w:tab/>
      </w:r>
      <w:r w:rsidR="005E00EE" w:rsidRPr="00795E52">
        <w:rPr>
          <w:rFonts w:cstheme="minorHAnsi"/>
        </w:rPr>
        <w:tab/>
      </w:r>
    </w:p>
    <w:p w14:paraId="469788AA" w14:textId="0A40EE22" w:rsidR="00772BB9" w:rsidRDefault="0057469A" w:rsidP="00E422FC">
      <w:pPr>
        <w:pStyle w:val="ListParagraph"/>
        <w:numPr>
          <w:ilvl w:val="0"/>
          <w:numId w:val="4"/>
        </w:numPr>
        <w:rPr>
          <w:rFonts w:cstheme="minorHAnsi"/>
        </w:rPr>
      </w:pPr>
      <w:r w:rsidRPr="00335E2B">
        <w:rPr>
          <w:rFonts w:cstheme="minorHAnsi"/>
        </w:rPr>
        <w:t xml:space="preserve">Research </w:t>
      </w:r>
      <w:r w:rsidR="006F35D0" w:rsidRPr="00335E2B">
        <w:rPr>
          <w:rFonts w:cstheme="minorHAnsi"/>
        </w:rPr>
        <w:t>p</w:t>
      </w:r>
      <w:r w:rsidRPr="00335E2B">
        <w:rPr>
          <w:rFonts w:cstheme="minorHAnsi"/>
        </w:rPr>
        <w:t>aper</w:t>
      </w:r>
      <w:r w:rsidR="00EC55A2" w:rsidRPr="00335E2B">
        <w:rPr>
          <w:rFonts w:cstheme="minorHAnsi"/>
        </w:rPr>
        <w:tab/>
      </w:r>
      <w:r w:rsidR="00EC55A2" w:rsidRPr="00335E2B">
        <w:rPr>
          <w:rFonts w:cstheme="minorHAnsi"/>
        </w:rPr>
        <w:tab/>
      </w:r>
      <w:r w:rsidR="00EC55A2" w:rsidRPr="00335E2B">
        <w:rPr>
          <w:rFonts w:cstheme="minorHAnsi"/>
        </w:rPr>
        <w:tab/>
      </w:r>
      <w:r w:rsidR="00EC55A2" w:rsidRPr="00335E2B">
        <w:rPr>
          <w:rFonts w:cstheme="minorHAnsi"/>
        </w:rPr>
        <w:tab/>
      </w:r>
      <w:r w:rsidR="00EC55A2" w:rsidRPr="00335E2B">
        <w:rPr>
          <w:rFonts w:cstheme="minorHAnsi"/>
        </w:rPr>
        <w:tab/>
      </w:r>
      <w:r w:rsidR="00EC55A2" w:rsidRPr="00335E2B">
        <w:rPr>
          <w:rFonts w:cstheme="minorHAnsi"/>
        </w:rPr>
        <w:tab/>
      </w:r>
      <w:r w:rsidR="0049397A" w:rsidRPr="00335E2B">
        <w:rPr>
          <w:rFonts w:cstheme="minorHAnsi"/>
        </w:rPr>
        <w:t>30%</w:t>
      </w:r>
      <w:r w:rsidR="008D6DD3" w:rsidRPr="00335E2B">
        <w:rPr>
          <w:rFonts w:cstheme="minorHAnsi"/>
        </w:rPr>
        <w:t xml:space="preserve"> </w:t>
      </w:r>
    </w:p>
    <w:p w14:paraId="77FC3769" w14:textId="77777777" w:rsidR="00335E2B" w:rsidRPr="00335E2B" w:rsidRDefault="00335E2B" w:rsidP="00335E2B">
      <w:pPr>
        <w:pStyle w:val="ListParagraph"/>
        <w:ind w:left="360"/>
        <w:rPr>
          <w:rFonts w:cstheme="minorHAnsi"/>
        </w:rPr>
      </w:pPr>
    </w:p>
    <w:p w14:paraId="213C0E46" w14:textId="4BCCFF7C" w:rsidR="00772BB9" w:rsidRPr="00795E52" w:rsidRDefault="00AA1753" w:rsidP="00512FEE">
      <w:pPr>
        <w:jc w:val="center"/>
        <w:rPr>
          <w:rFonts w:cstheme="minorHAnsi"/>
          <w:b/>
          <w:bCs/>
        </w:rPr>
      </w:pPr>
      <w:r w:rsidRPr="00795E52">
        <w:rPr>
          <w:rFonts w:cstheme="minorHAnsi"/>
          <w:b/>
          <w:bCs/>
        </w:rPr>
        <w:t>SCHEDULE</w:t>
      </w:r>
    </w:p>
    <w:p w14:paraId="3AFBED3F" w14:textId="48247403" w:rsidR="00C348FF" w:rsidRPr="006C0092" w:rsidRDefault="00546B6E" w:rsidP="00E422FC">
      <w:pPr>
        <w:pStyle w:val="ListParagraph"/>
        <w:numPr>
          <w:ilvl w:val="0"/>
          <w:numId w:val="1"/>
        </w:numPr>
        <w:ind w:left="360"/>
        <w:rPr>
          <w:rFonts w:cstheme="minorHAnsi"/>
        </w:rPr>
      </w:pPr>
      <w:r w:rsidRPr="006C0092">
        <w:rPr>
          <w:rFonts w:cstheme="minorHAnsi"/>
          <w:b/>
          <w:bCs/>
        </w:rPr>
        <w:t xml:space="preserve">Thurs, Jan 20. </w:t>
      </w:r>
      <w:r w:rsidR="00D910AD" w:rsidRPr="006C0092">
        <w:rPr>
          <w:rFonts w:cstheme="minorHAnsi"/>
          <w:b/>
          <w:bCs/>
        </w:rPr>
        <w:t>Intr</w:t>
      </w:r>
      <w:r w:rsidR="001D1395">
        <w:rPr>
          <w:rFonts w:cstheme="minorHAnsi"/>
          <w:b/>
          <w:bCs/>
        </w:rPr>
        <w:t>oduction</w:t>
      </w:r>
    </w:p>
    <w:p w14:paraId="48266CEC" w14:textId="04BFBC56" w:rsidR="00B14FAA" w:rsidRPr="006C0092" w:rsidRDefault="00B14FAA" w:rsidP="00B14FAA">
      <w:pPr>
        <w:ind w:firstLine="360"/>
        <w:rPr>
          <w:rFonts w:cstheme="minorHAnsi"/>
        </w:rPr>
      </w:pPr>
      <w:r w:rsidRPr="006C0092">
        <w:rPr>
          <w:rFonts w:cstheme="minorHAnsi"/>
        </w:rPr>
        <w:t>For next time:</w:t>
      </w:r>
    </w:p>
    <w:p w14:paraId="4AA8DEF9" w14:textId="18D2492A" w:rsidR="00B14FAA" w:rsidRPr="006C0092" w:rsidRDefault="00AC444D" w:rsidP="00E422FC">
      <w:pPr>
        <w:pStyle w:val="ListParagraph"/>
        <w:numPr>
          <w:ilvl w:val="0"/>
          <w:numId w:val="8"/>
        </w:numPr>
        <w:rPr>
          <w:rFonts w:cstheme="minorHAnsi"/>
        </w:rPr>
      </w:pPr>
      <w:r>
        <w:rPr>
          <w:rFonts w:cstheme="minorHAnsi"/>
        </w:rPr>
        <w:t>S</w:t>
      </w:r>
      <w:r w:rsidR="00B14FAA" w:rsidRPr="006C0092">
        <w:rPr>
          <w:rFonts w:cstheme="minorHAnsi"/>
        </w:rPr>
        <w:t>ubmit student questionnaire (Canvas)</w:t>
      </w:r>
    </w:p>
    <w:p w14:paraId="418ECB40" w14:textId="1BDC9DB5" w:rsidR="00F94AF7" w:rsidRDefault="00F94AF7" w:rsidP="00E422FC">
      <w:pPr>
        <w:pStyle w:val="ListParagraph"/>
        <w:numPr>
          <w:ilvl w:val="0"/>
          <w:numId w:val="8"/>
        </w:numPr>
        <w:rPr>
          <w:rFonts w:cstheme="minorHAnsi"/>
        </w:rPr>
      </w:pPr>
      <w:r>
        <w:rPr>
          <w:rFonts w:cstheme="minorHAnsi"/>
        </w:rPr>
        <w:t xml:space="preserve">Start to </w:t>
      </w:r>
      <w:r w:rsidR="00C56AFB">
        <w:rPr>
          <w:rFonts w:cstheme="minorHAnsi"/>
        </w:rPr>
        <w:t xml:space="preserve">think about your </w:t>
      </w:r>
      <w:r>
        <w:rPr>
          <w:rFonts w:cstheme="minorHAnsi"/>
        </w:rPr>
        <w:t>paper topic</w:t>
      </w:r>
    </w:p>
    <w:p w14:paraId="35134768" w14:textId="0BE3E9D8" w:rsidR="002969D6" w:rsidRDefault="00AC444D" w:rsidP="00E422FC">
      <w:pPr>
        <w:pStyle w:val="ListParagraph"/>
        <w:numPr>
          <w:ilvl w:val="0"/>
          <w:numId w:val="8"/>
        </w:numPr>
        <w:rPr>
          <w:rFonts w:cstheme="minorHAnsi"/>
        </w:rPr>
      </w:pPr>
      <w:r>
        <w:rPr>
          <w:rFonts w:cstheme="minorHAnsi"/>
        </w:rPr>
        <w:t xml:space="preserve">Read </w:t>
      </w:r>
      <w:r w:rsidR="00454254">
        <w:rPr>
          <w:rFonts w:cstheme="minorHAnsi"/>
        </w:rPr>
        <w:t xml:space="preserve">for background: </w:t>
      </w:r>
    </w:p>
    <w:p w14:paraId="3042D79C" w14:textId="0A9364F4" w:rsidR="00CA7FE5" w:rsidRDefault="00CA7FE5" w:rsidP="002969D6">
      <w:pPr>
        <w:pStyle w:val="ListParagraph"/>
        <w:numPr>
          <w:ilvl w:val="1"/>
          <w:numId w:val="8"/>
        </w:numPr>
        <w:rPr>
          <w:rFonts w:cstheme="minorHAnsi"/>
        </w:rPr>
      </w:pPr>
      <w:r>
        <w:rPr>
          <w:rFonts w:cstheme="minorHAnsi"/>
        </w:rPr>
        <w:t xml:space="preserve">Simon Barton, </w:t>
      </w:r>
      <w:r w:rsidR="000F356D">
        <w:rPr>
          <w:rFonts w:cstheme="minorHAnsi"/>
          <w:i/>
          <w:iCs/>
        </w:rPr>
        <w:t xml:space="preserve">A </w:t>
      </w:r>
      <w:r w:rsidR="000F356D" w:rsidRPr="002969D6">
        <w:rPr>
          <w:rFonts w:cstheme="minorHAnsi"/>
          <w:i/>
          <w:iCs/>
        </w:rPr>
        <w:t xml:space="preserve">History of Spain, </w:t>
      </w:r>
      <w:r w:rsidRPr="002969D6">
        <w:rPr>
          <w:rFonts w:cstheme="minorHAnsi"/>
        </w:rPr>
        <w:t>“Introduction,” xiii–xviii</w:t>
      </w:r>
      <w:r w:rsidR="002E20F5" w:rsidRPr="002969D6">
        <w:rPr>
          <w:rFonts w:cstheme="minorHAnsi"/>
        </w:rPr>
        <w:t xml:space="preserve"> (</w:t>
      </w:r>
      <w:r w:rsidR="00175D97">
        <w:rPr>
          <w:rFonts w:cstheme="minorHAnsi"/>
        </w:rPr>
        <w:t>Canvas</w:t>
      </w:r>
      <w:r w:rsidR="002E20F5">
        <w:rPr>
          <w:rFonts w:cstheme="minorHAnsi"/>
        </w:rPr>
        <w:t>)</w:t>
      </w:r>
    </w:p>
    <w:p w14:paraId="0CF6BDA5" w14:textId="07FE9320" w:rsidR="002969D6" w:rsidRDefault="002969D6" w:rsidP="002969D6">
      <w:pPr>
        <w:pStyle w:val="ListParagraph"/>
        <w:numPr>
          <w:ilvl w:val="1"/>
          <w:numId w:val="8"/>
        </w:numPr>
        <w:rPr>
          <w:rFonts w:cstheme="minorHAnsi"/>
        </w:rPr>
      </w:pPr>
      <w:r>
        <w:rPr>
          <w:rFonts w:cstheme="minorHAnsi"/>
        </w:rPr>
        <w:t xml:space="preserve">María Rosa </w:t>
      </w:r>
      <w:proofErr w:type="spellStart"/>
      <w:r>
        <w:rPr>
          <w:rFonts w:cstheme="minorHAnsi"/>
        </w:rPr>
        <w:t>Menocal</w:t>
      </w:r>
      <w:proofErr w:type="spellEnd"/>
      <w:r w:rsidR="00175D97">
        <w:rPr>
          <w:rFonts w:cstheme="minorHAnsi"/>
        </w:rPr>
        <w:t>, “Why Iberia?”</w:t>
      </w:r>
      <w:r w:rsidR="00175D97" w:rsidRPr="00175D97">
        <w:rPr>
          <w:rFonts w:cstheme="minorHAnsi"/>
        </w:rPr>
        <w:t xml:space="preserve"> </w:t>
      </w:r>
      <w:r w:rsidR="00175D97">
        <w:rPr>
          <w:rFonts w:cstheme="minorHAnsi"/>
        </w:rPr>
        <w:t xml:space="preserve">in </w:t>
      </w:r>
      <w:r w:rsidR="00175D97">
        <w:rPr>
          <w:rFonts w:cstheme="minorHAnsi"/>
          <w:i/>
          <w:iCs/>
        </w:rPr>
        <w:t>Diacritics</w:t>
      </w:r>
      <w:r w:rsidR="00175D97">
        <w:rPr>
          <w:rFonts w:cstheme="minorHAnsi"/>
        </w:rPr>
        <w:t xml:space="preserve"> 36</w:t>
      </w:r>
      <w:r w:rsidR="00175D97">
        <w:rPr>
          <w:rFonts w:cstheme="minorHAnsi"/>
          <w:i/>
          <w:iCs/>
        </w:rPr>
        <w:t xml:space="preserve"> </w:t>
      </w:r>
      <w:r w:rsidR="00175D97">
        <w:rPr>
          <w:rFonts w:cstheme="minorHAnsi"/>
        </w:rPr>
        <w:t>(2006): 7-11 (Canvas)</w:t>
      </w:r>
    </w:p>
    <w:p w14:paraId="1B220FAA" w14:textId="77777777" w:rsidR="00B14FAA" w:rsidRPr="00795E52" w:rsidRDefault="00B14FAA" w:rsidP="00B14FAA">
      <w:pPr>
        <w:rPr>
          <w:rFonts w:cstheme="minorHAnsi"/>
        </w:rPr>
      </w:pPr>
    </w:p>
    <w:p w14:paraId="6328DB0D" w14:textId="55FAD2F3" w:rsidR="00C348FF" w:rsidRPr="00795E52" w:rsidRDefault="00774BB4" w:rsidP="00774BB4">
      <w:pPr>
        <w:ind w:left="360" w:hanging="360"/>
        <w:rPr>
          <w:rFonts w:cstheme="minorHAnsi"/>
          <w:b/>
          <w:bCs/>
        </w:rPr>
      </w:pPr>
      <w:r w:rsidRPr="00795E52">
        <w:rPr>
          <w:rFonts w:cstheme="minorHAnsi"/>
          <w:b/>
          <w:bCs/>
        </w:rPr>
        <w:t xml:space="preserve">2. </w:t>
      </w:r>
      <w:r w:rsidRPr="00795E52">
        <w:rPr>
          <w:rFonts w:cstheme="minorHAnsi"/>
          <w:b/>
          <w:bCs/>
        </w:rPr>
        <w:tab/>
      </w:r>
      <w:r w:rsidR="00546B6E">
        <w:rPr>
          <w:rFonts w:cstheme="minorHAnsi"/>
          <w:b/>
          <w:bCs/>
        </w:rPr>
        <w:t xml:space="preserve">Mon, Jan 24. </w:t>
      </w:r>
      <w:r w:rsidR="0051589C">
        <w:rPr>
          <w:rFonts w:cstheme="minorHAnsi"/>
          <w:b/>
          <w:bCs/>
        </w:rPr>
        <w:t xml:space="preserve">“The Past” vs. </w:t>
      </w:r>
      <w:r w:rsidR="000325C9" w:rsidRPr="00795E52">
        <w:rPr>
          <w:rFonts w:cstheme="minorHAnsi"/>
          <w:b/>
          <w:bCs/>
        </w:rPr>
        <w:t>History vs. Myth</w:t>
      </w:r>
    </w:p>
    <w:p w14:paraId="0064A04A" w14:textId="75AB6845" w:rsidR="009841D1" w:rsidRPr="00D474C5" w:rsidRDefault="009841D1" w:rsidP="009841D1">
      <w:pPr>
        <w:ind w:firstLine="360"/>
        <w:rPr>
          <w:rFonts w:cstheme="minorHAnsi"/>
        </w:rPr>
      </w:pPr>
      <w:r w:rsidRPr="00D474C5">
        <w:rPr>
          <w:rFonts w:cstheme="minorHAnsi"/>
        </w:rPr>
        <w:t>For next time:</w:t>
      </w:r>
    </w:p>
    <w:p w14:paraId="227504AE" w14:textId="5A183537" w:rsidR="00CA36E2" w:rsidRPr="00CA36E2" w:rsidRDefault="00CA36E2" w:rsidP="00CA36E2">
      <w:pPr>
        <w:pStyle w:val="ListParagraph"/>
        <w:numPr>
          <w:ilvl w:val="0"/>
          <w:numId w:val="11"/>
        </w:numPr>
        <w:rPr>
          <w:rFonts w:cstheme="minorHAnsi"/>
        </w:rPr>
      </w:pPr>
      <w:r>
        <w:rPr>
          <w:rFonts w:cstheme="minorHAnsi"/>
        </w:rPr>
        <w:t>Think about your paper topic</w:t>
      </w:r>
    </w:p>
    <w:p w14:paraId="02831418" w14:textId="422BB96B" w:rsidR="00A459D2" w:rsidRDefault="00E86163" w:rsidP="00E422FC">
      <w:pPr>
        <w:pStyle w:val="ListParagraph"/>
        <w:numPr>
          <w:ilvl w:val="0"/>
          <w:numId w:val="11"/>
        </w:numPr>
        <w:rPr>
          <w:rFonts w:cstheme="minorHAnsi"/>
        </w:rPr>
      </w:pPr>
      <w:r>
        <w:rPr>
          <w:rFonts w:cstheme="minorHAnsi"/>
        </w:rPr>
        <w:t>Read</w:t>
      </w:r>
    </w:p>
    <w:p w14:paraId="4BCC21E4" w14:textId="79A68B9F" w:rsidR="009841D1" w:rsidRDefault="00A459D2" w:rsidP="00A459D2">
      <w:pPr>
        <w:pStyle w:val="ListParagraph"/>
        <w:numPr>
          <w:ilvl w:val="1"/>
          <w:numId w:val="11"/>
        </w:numPr>
        <w:rPr>
          <w:rFonts w:cstheme="minorHAnsi"/>
        </w:rPr>
      </w:pPr>
      <w:r>
        <w:rPr>
          <w:rFonts w:cstheme="minorHAnsi"/>
        </w:rPr>
        <w:t>F</w:t>
      </w:r>
      <w:r w:rsidR="00454254">
        <w:rPr>
          <w:rFonts w:cstheme="minorHAnsi"/>
        </w:rPr>
        <w:t xml:space="preserve">or background: </w:t>
      </w:r>
      <w:r w:rsidR="0039312E" w:rsidRPr="00D474C5">
        <w:rPr>
          <w:rFonts w:cstheme="minorHAnsi"/>
        </w:rPr>
        <w:t xml:space="preserve">Simon Barton, </w:t>
      </w:r>
      <w:r w:rsidR="000C7198" w:rsidRPr="00D474C5">
        <w:rPr>
          <w:rFonts w:cstheme="minorHAnsi"/>
          <w:i/>
          <w:iCs/>
        </w:rPr>
        <w:t xml:space="preserve">A History of Spain, </w:t>
      </w:r>
      <w:r w:rsidR="000C7198" w:rsidRPr="00D474C5">
        <w:rPr>
          <w:rFonts w:cstheme="minorHAnsi"/>
        </w:rPr>
        <w:t>“Origins</w:t>
      </w:r>
      <w:r w:rsidR="00AD09AA">
        <w:rPr>
          <w:rFonts w:cstheme="minorHAnsi"/>
        </w:rPr>
        <w:t>,</w:t>
      </w:r>
      <w:r w:rsidR="000C7198" w:rsidRPr="00D474C5">
        <w:rPr>
          <w:rFonts w:cstheme="minorHAnsi"/>
        </w:rPr>
        <w:t xml:space="preserve">” </w:t>
      </w:r>
      <w:r w:rsidR="00CA7FE5" w:rsidRPr="00D474C5">
        <w:rPr>
          <w:rFonts w:cstheme="minorHAnsi"/>
        </w:rPr>
        <w:t>1</w:t>
      </w:r>
      <w:r w:rsidR="00DE521D">
        <w:rPr>
          <w:rFonts w:cstheme="minorHAnsi"/>
        </w:rPr>
        <w:t>-</w:t>
      </w:r>
      <w:r w:rsidR="00CA7FE5" w:rsidRPr="00D474C5">
        <w:rPr>
          <w:rFonts w:cstheme="minorHAnsi"/>
        </w:rPr>
        <w:t>1</w:t>
      </w:r>
      <w:r w:rsidR="00AD09AA">
        <w:rPr>
          <w:rFonts w:cstheme="minorHAnsi"/>
        </w:rPr>
        <w:t>3</w:t>
      </w:r>
      <w:r w:rsidR="000C7198" w:rsidRPr="00D474C5">
        <w:rPr>
          <w:rFonts w:cstheme="minorHAnsi"/>
        </w:rPr>
        <w:t xml:space="preserve"> (</w:t>
      </w:r>
      <w:r w:rsidR="00AD09AA">
        <w:rPr>
          <w:rFonts w:cstheme="minorHAnsi"/>
        </w:rPr>
        <w:t>Canvas</w:t>
      </w:r>
      <w:r w:rsidR="000C7198" w:rsidRPr="00D474C5">
        <w:rPr>
          <w:rFonts w:cstheme="minorHAnsi"/>
        </w:rPr>
        <w:t>)</w:t>
      </w:r>
    </w:p>
    <w:p w14:paraId="73F9E132" w14:textId="1D5FFCB3" w:rsidR="00153275" w:rsidRPr="00D474C5" w:rsidRDefault="00153275" w:rsidP="00A459D2">
      <w:pPr>
        <w:pStyle w:val="ListParagraph"/>
        <w:numPr>
          <w:ilvl w:val="1"/>
          <w:numId w:val="11"/>
        </w:numPr>
        <w:rPr>
          <w:rFonts w:cstheme="minorHAnsi"/>
        </w:rPr>
      </w:pPr>
      <w:r>
        <w:rPr>
          <w:rFonts w:cstheme="minorHAnsi"/>
        </w:rPr>
        <w:t xml:space="preserve">Optional: Jean Dangler, “Edging toward Iberia,” in </w:t>
      </w:r>
      <w:r>
        <w:rPr>
          <w:rFonts w:cstheme="minorHAnsi"/>
          <w:i/>
          <w:iCs/>
        </w:rPr>
        <w:t>Diacritics</w:t>
      </w:r>
      <w:r>
        <w:rPr>
          <w:rFonts w:cstheme="minorHAnsi"/>
        </w:rPr>
        <w:t xml:space="preserve"> 36</w:t>
      </w:r>
      <w:r>
        <w:rPr>
          <w:rFonts w:cstheme="minorHAnsi"/>
          <w:i/>
          <w:iCs/>
        </w:rPr>
        <w:t xml:space="preserve"> </w:t>
      </w:r>
      <w:r>
        <w:rPr>
          <w:rFonts w:cstheme="minorHAnsi"/>
        </w:rPr>
        <w:t>(2006): 12-26 (Canvas)</w:t>
      </w:r>
    </w:p>
    <w:p w14:paraId="476E4517" w14:textId="77777777" w:rsidR="009841D1" w:rsidRPr="00795E52" w:rsidRDefault="009841D1" w:rsidP="009841D1">
      <w:pPr>
        <w:pStyle w:val="ListParagraph"/>
        <w:ind w:left="360"/>
        <w:rPr>
          <w:rFonts w:cstheme="minorHAnsi"/>
        </w:rPr>
      </w:pPr>
    </w:p>
    <w:p w14:paraId="189CB457" w14:textId="5EF40BD7" w:rsidR="00605B71" w:rsidRPr="00795E52" w:rsidRDefault="00546B6E" w:rsidP="00E422FC">
      <w:pPr>
        <w:pStyle w:val="ListParagraph"/>
        <w:numPr>
          <w:ilvl w:val="0"/>
          <w:numId w:val="9"/>
        </w:numPr>
        <w:rPr>
          <w:rFonts w:cstheme="minorHAnsi"/>
        </w:rPr>
      </w:pPr>
      <w:r>
        <w:rPr>
          <w:rFonts w:cstheme="minorHAnsi"/>
          <w:b/>
          <w:bCs/>
        </w:rPr>
        <w:t xml:space="preserve">Thurs, Jan 27. </w:t>
      </w:r>
      <w:r w:rsidR="007B5640" w:rsidRPr="00795E52">
        <w:rPr>
          <w:rFonts w:cstheme="minorHAnsi"/>
          <w:b/>
          <w:bCs/>
        </w:rPr>
        <w:t>Beginnings</w:t>
      </w:r>
      <w:r w:rsidR="00605B71" w:rsidRPr="00795E52">
        <w:rPr>
          <w:rFonts w:cstheme="minorHAnsi"/>
        </w:rPr>
        <w:t xml:space="preserve"> </w:t>
      </w:r>
    </w:p>
    <w:p w14:paraId="74E97310" w14:textId="77777777" w:rsidR="00294767" w:rsidRPr="00795E52" w:rsidRDefault="00294767" w:rsidP="00294767">
      <w:pPr>
        <w:pStyle w:val="ListParagraph"/>
        <w:ind w:left="360"/>
        <w:rPr>
          <w:rFonts w:cstheme="minorHAnsi"/>
        </w:rPr>
      </w:pPr>
      <w:r w:rsidRPr="00795E52">
        <w:rPr>
          <w:rFonts w:cstheme="minorHAnsi"/>
        </w:rPr>
        <w:t>For next time:</w:t>
      </w:r>
    </w:p>
    <w:p w14:paraId="0EDFB79C" w14:textId="479692E2" w:rsidR="00567AD2" w:rsidRDefault="00567AD2" w:rsidP="00E422FC">
      <w:pPr>
        <w:pStyle w:val="ListParagraph"/>
        <w:numPr>
          <w:ilvl w:val="0"/>
          <w:numId w:val="11"/>
        </w:numPr>
        <w:rPr>
          <w:rFonts w:cstheme="minorHAnsi"/>
        </w:rPr>
      </w:pPr>
      <w:r>
        <w:rPr>
          <w:rFonts w:cstheme="minorHAnsi"/>
        </w:rPr>
        <w:t>Submit your choice of paper topic via Canvas</w:t>
      </w:r>
    </w:p>
    <w:p w14:paraId="2AB47796" w14:textId="21A3401F" w:rsidR="00817422" w:rsidRPr="00795E52" w:rsidRDefault="00294767" w:rsidP="00E422FC">
      <w:pPr>
        <w:pStyle w:val="ListParagraph"/>
        <w:numPr>
          <w:ilvl w:val="0"/>
          <w:numId w:val="11"/>
        </w:numPr>
        <w:rPr>
          <w:rFonts w:cstheme="minorHAnsi"/>
        </w:rPr>
      </w:pPr>
      <w:r w:rsidRPr="00795E52">
        <w:rPr>
          <w:rFonts w:cstheme="minorHAnsi"/>
        </w:rPr>
        <w:t xml:space="preserve">Read </w:t>
      </w:r>
      <w:r w:rsidR="00454254">
        <w:rPr>
          <w:rFonts w:cstheme="minorHAnsi"/>
        </w:rPr>
        <w:t xml:space="preserve">for background: </w:t>
      </w:r>
      <w:r w:rsidRPr="00795E52">
        <w:rPr>
          <w:rFonts w:cstheme="minorHAnsi"/>
        </w:rPr>
        <w:t xml:space="preserve">David Myers, </w:t>
      </w:r>
      <w:r w:rsidRPr="00795E52">
        <w:rPr>
          <w:rFonts w:cstheme="minorHAnsi"/>
          <w:i/>
          <w:iCs/>
        </w:rPr>
        <w:t xml:space="preserve">Jewish History, </w:t>
      </w:r>
      <w:r w:rsidR="00CF3D31">
        <w:rPr>
          <w:rFonts w:cstheme="minorHAnsi"/>
        </w:rPr>
        <w:t xml:space="preserve">“Names” </w:t>
      </w:r>
      <w:r w:rsidRPr="00795E52">
        <w:rPr>
          <w:rFonts w:cstheme="minorHAnsi"/>
        </w:rPr>
        <w:t>(p</w:t>
      </w:r>
      <w:r w:rsidR="00DE521D">
        <w:rPr>
          <w:rFonts w:cstheme="minorHAnsi"/>
        </w:rPr>
        <w:t>gs</w:t>
      </w:r>
      <w:r w:rsidR="00422B90">
        <w:rPr>
          <w:rFonts w:cstheme="minorHAnsi"/>
        </w:rPr>
        <w:t>.</w:t>
      </w:r>
      <w:r w:rsidRPr="00795E52">
        <w:rPr>
          <w:rFonts w:cstheme="minorHAnsi"/>
        </w:rPr>
        <w:t xml:space="preserve"> 1-22) </w:t>
      </w:r>
      <w:r w:rsidRPr="00002C94">
        <w:rPr>
          <w:rFonts w:cstheme="minorHAnsi"/>
        </w:rPr>
        <w:t>(Canvas)</w:t>
      </w:r>
    </w:p>
    <w:p w14:paraId="738EED29" w14:textId="77777777" w:rsidR="00294767" w:rsidRPr="00795E52" w:rsidRDefault="00294767" w:rsidP="00294767">
      <w:pPr>
        <w:pStyle w:val="ListParagraph"/>
        <w:rPr>
          <w:rFonts w:cstheme="minorHAnsi"/>
        </w:rPr>
      </w:pPr>
    </w:p>
    <w:p w14:paraId="76CC7C6B" w14:textId="18CCCD1B" w:rsidR="009776B9" w:rsidRPr="00795E52" w:rsidRDefault="00546B6E" w:rsidP="00E422FC">
      <w:pPr>
        <w:pStyle w:val="ListParagraph"/>
        <w:numPr>
          <w:ilvl w:val="0"/>
          <w:numId w:val="9"/>
        </w:numPr>
        <w:rPr>
          <w:rFonts w:cstheme="minorHAnsi"/>
          <w:b/>
          <w:bCs/>
        </w:rPr>
      </w:pPr>
      <w:r>
        <w:rPr>
          <w:rFonts w:cstheme="minorHAnsi"/>
          <w:b/>
          <w:bCs/>
        </w:rPr>
        <w:t xml:space="preserve">Mon, Jan 31. </w:t>
      </w:r>
      <w:r w:rsidR="009B15D5" w:rsidRPr="00795E52">
        <w:rPr>
          <w:rFonts w:cstheme="minorHAnsi"/>
          <w:b/>
          <w:bCs/>
        </w:rPr>
        <w:t>J</w:t>
      </w:r>
      <w:r w:rsidR="005B6BDE" w:rsidRPr="00795E52">
        <w:rPr>
          <w:rFonts w:cstheme="minorHAnsi"/>
          <w:b/>
          <w:bCs/>
        </w:rPr>
        <w:t>ews and J</w:t>
      </w:r>
      <w:r w:rsidR="00971667" w:rsidRPr="00795E52">
        <w:rPr>
          <w:rFonts w:cstheme="minorHAnsi"/>
          <w:b/>
          <w:bCs/>
        </w:rPr>
        <w:t>udaism</w:t>
      </w:r>
      <w:r w:rsidR="001803AF" w:rsidRPr="00795E52">
        <w:rPr>
          <w:rFonts w:cstheme="minorHAnsi"/>
          <w:b/>
          <w:bCs/>
        </w:rPr>
        <w:t xml:space="preserve"> in Late Antiquity</w:t>
      </w:r>
      <w:r w:rsidR="00480D38">
        <w:rPr>
          <w:rFonts w:cstheme="minorHAnsi"/>
          <w:b/>
          <w:bCs/>
        </w:rPr>
        <w:t>.</w:t>
      </w:r>
      <w:r w:rsidR="00480D38" w:rsidRPr="00480D38">
        <w:rPr>
          <w:rFonts w:cstheme="minorHAnsi"/>
          <w:b/>
          <w:bCs/>
          <w:color w:val="C00000"/>
        </w:rPr>
        <w:t xml:space="preserve"> </w:t>
      </w:r>
      <w:r w:rsidR="00027DA4">
        <w:rPr>
          <w:rFonts w:cstheme="minorHAnsi"/>
          <w:b/>
          <w:bCs/>
          <w:color w:val="C00000"/>
        </w:rPr>
        <w:t xml:space="preserve">STATEMENT OF </w:t>
      </w:r>
      <w:r w:rsidR="00027DA4" w:rsidRPr="00A20C1F">
        <w:rPr>
          <w:rFonts w:cstheme="minorHAnsi"/>
          <w:b/>
          <w:bCs/>
          <w:color w:val="C00000"/>
        </w:rPr>
        <w:t>PAPER TOPIC DUE</w:t>
      </w:r>
    </w:p>
    <w:p w14:paraId="76EF19A0" w14:textId="77777777" w:rsidR="00294767" w:rsidRPr="00795E52" w:rsidRDefault="00294767" w:rsidP="00294767">
      <w:pPr>
        <w:pStyle w:val="ListParagraph"/>
        <w:ind w:left="360"/>
        <w:rPr>
          <w:rFonts w:cstheme="minorHAnsi"/>
        </w:rPr>
      </w:pPr>
      <w:r w:rsidRPr="00795E52">
        <w:rPr>
          <w:rFonts w:cstheme="minorHAnsi"/>
        </w:rPr>
        <w:t>For next time:</w:t>
      </w:r>
    </w:p>
    <w:p w14:paraId="04B81AEA" w14:textId="72EFD167" w:rsidR="009776B9" w:rsidRPr="00795E52" w:rsidRDefault="0075470C" w:rsidP="00E422FC">
      <w:pPr>
        <w:pStyle w:val="ListParagraph"/>
        <w:numPr>
          <w:ilvl w:val="0"/>
          <w:numId w:val="11"/>
        </w:numPr>
        <w:rPr>
          <w:rFonts w:cstheme="minorHAnsi"/>
          <w:b/>
          <w:bCs/>
        </w:rPr>
      </w:pPr>
      <w:r>
        <w:rPr>
          <w:rFonts w:cstheme="minorHAnsi"/>
        </w:rPr>
        <w:t xml:space="preserve">Read </w:t>
      </w:r>
      <w:r w:rsidR="00454254">
        <w:rPr>
          <w:rFonts w:cstheme="minorHAnsi"/>
        </w:rPr>
        <w:t xml:space="preserve">for background: </w:t>
      </w:r>
      <w:r>
        <w:rPr>
          <w:rFonts w:cstheme="minorHAnsi"/>
        </w:rPr>
        <w:t>John Riches, “The Birth of Christianity</w:t>
      </w:r>
      <w:r w:rsidR="00D314C5">
        <w:rPr>
          <w:rFonts w:cstheme="minorHAnsi"/>
        </w:rPr>
        <w:t xml:space="preserve">,” in </w:t>
      </w:r>
      <w:r w:rsidR="00D314C5">
        <w:rPr>
          <w:rFonts w:cstheme="minorHAnsi"/>
          <w:i/>
          <w:iCs/>
        </w:rPr>
        <w:t xml:space="preserve">Early Christianity, </w:t>
      </w:r>
      <w:r w:rsidR="00CF3D31">
        <w:rPr>
          <w:rFonts w:cstheme="minorHAnsi"/>
        </w:rPr>
        <w:t xml:space="preserve">28-39 </w:t>
      </w:r>
      <w:r w:rsidR="00D27432">
        <w:rPr>
          <w:rFonts w:cstheme="minorHAnsi"/>
        </w:rPr>
        <w:t>(Canvas)</w:t>
      </w:r>
    </w:p>
    <w:p w14:paraId="0B51EF0D" w14:textId="77777777" w:rsidR="00294767" w:rsidRPr="00795E52" w:rsidRDefault="00294767" w:rsidP="00294767">
      <w:pPr>
        <w:pStyle w:val="ListParagraph"/>
        <w:rPr>
          <w:rFonts w:cstheme="minorHAnsi"/>
          <w:b/>
          <w:bCs/>
        </w:rPr>
      </w:pPr>
    </w:p>
    <w:p w14:paraId="21DFCABA" w14:textId="7BEC794F" w:rsidR="00D910AD" w:rsidRPr="00795E52" w:rsidRDefault="00546B6E" w:rsidP="00E422FC">
      <w:pPr>
        <w:pStyle w:val="ListParagraph"/>
        <w:numPr>
          <w:ilvl w:val="0"/>
          <w:numId w:val="9"/>
        </w:numPr>
        <w:rPr>
          <w:rFonts w:cstheme="minorHAnsi"/>
          <w:b/>
          <w:bCs/>
        </w:rPr>
      </w:pPr>
      <w:r>
        <w:rPr>
          <w:rFonts w:cstheme="minorHAnsi"/>
          <w:b/>
          <w:bCs/>
        </w:rPr>
        <w:t xml:space="preserve">Thurs, Feb 3. </w:t>
      </w:r>
      <w:r w:rsidR="005B6BDE" w:rsidRPr="00795E52">
        <w:rPr>
          <w:rFonts w:cstheme="minorHAnsi"/>
          <w:b/>
          <w:bCs/>
        </w:rPr>
        <w:t xml:space="preserve">The </w:t>
      </w:r>
      <w:r w:rsidR="001803AF" w:rsidRPr="00795E52">
        <w:rPr>
          <w:rFonts w:cstheme="minorHAnsi"/>
          <w:b/>
          <w:bCs/>
        </w:rPr>
        <w:t>E</w:t>
      </w:r>
      <w:r w:rsidR="003360CD" w:rsidRPr="00795E52">
        <w:rPr>
          <w:rFonts w:cstheme="minorHAnsi"/>
          <w:b/>
          <w:bCs/>
        </w:rPr>
        <w:t>mergence of</w:t>
      </w:r>
      <w:r w:rsidR="001803AF" w:rsidRPr="00795E52">
        <w:rPr>
          <w:rFonts w:cstheme="minorHAnsi"/>
          <w:b/>
          <w:bCs/>
        </w:rPr>
        <w:t xml:space="preserve"> </w:t>
      </w:r>
      <w:r w:rsidR="00D910AD" w:rsidRPr="00795E52">
        <w:rPr>
          <w:rFonts w:cstheme="minorHAnsi"/>
          <w:b/>
          <w:bCs/>
        </w:rPr>
        <w:t>Christian</w:t>
      </w:r>
      <w:r w:rsidR="00971667" w:rsidRPr="00795E52">
        <w:rPr>
          <w:rFonts w:cstheme="minorHAnsi"/>
          <w:b/>
          <w:bCs/>
        </w:rPr>
        <w:t>ity</w:t>
      </w:r>
    </w:p>
    <w:p w14:paraId="74DD7474" w14:textId="77777777" w:rsidR="003032F2" w:rsidRPr="00795E52" w:rsidRDefault="003032F2" w:rsidP="003032F2">
      <w:pPr>
        <w:ind w:left="360"/>
        <w:rPr>
          <w:rFonts w:cstheme="minorHAnsi"/>
        </w:rPr>
      </w:pPr>
      <w:r w:rsidRPr="00795E52">
        <w:rPr>
          <w:rFonts w:cstheme="minorHAnsi"/>
        </w:rPr>
        <w:t>For next time:</w:t>
      </w:r>
    </w:p>
    <w:p w14:paraId="39E09241" w14:textId="77777777" w:rsidR="003032F2" w:rsidRPr="00D258C7" w:rsidRDefault="003032F2" w:rsidP="00E422FC">
      <w:pPr>
        <w:pStyle w:val="ListParagraph"/>
        <w:numPr>
          <w:ilvl w:val="0"/>
          <w:numId w:val="11"/>
        </w:numPr>
        <w:rPr>
          <w:rFonts w:cstheme="minorHAnsi"/>
        </w:rPr>
      </w:pPr>
      <w:r w:rsidRPr="00D258C7">
        <w:rPr>
          <w:rFonts w:cstheme="minorHAnsi"/>
        </w:rPr>
        <w:t>Read:</w:t>
      </w:r>
    </w:p>
    <w:p w14:paraId="7367466F" w14:textId="4570ED87" w:rsidR="00D314C5" w:rsidRPr="00D258C7" w:rsidRDefault="00454254" w:rsidP="00E422FC">
      <w:pPr>
        <w:pStyle w:val="ListParagraph"/>
        <w:numPr>
          <w:ilvl w:val="0"/>
          <w:numId w:val="31"/>
        </w:numPr>
        <w:ind w:left="1080"/>
        <w:rPr>
          <w:rFonts w:cstheme="minorHAnsi"/>
        </w:rPr>
      </w:pPr>
      <w:r w:rsidRPr="00D258C7">
        <w:rPr>
          <w:rFonts w:cstheme="minorHAnsi"/>
        </w:rPr>
        <w:t xml:space="preserve">For background: </w:t>
      </w:r>
      <w:r w:rsidR="00636463" w:rsidRPr="00D258C7">
        <w:rPr>
          <w:rFonts w:cstheme="minorHAnsi"/>
        </w:rPr>
        <w:t xml:space="preserve">Knut </w:t>
      </w:r>
      <w:proofErr w:type="spellStart"/>
      <w:r w:rsidR="00636463" w:rsidRPr="00D258C7">
        <w:rPr>
          <w:rFonts w:cstheme="minorHAnsi"/>
        </w:rPr>
        <w:t>Schäferdiek</w:t>
      </w:r>
      <w:proofErr w:type="spellEnd"/>
      <w:r w:rsidR="00636463" w:rsidRPr="00D258C7">
        <w:rPr>
          <w:rFonts w:cstheme="minorHAnsi"/>
        </w:rPr>
        <w:t xml:space="preserve">, </w:t>
      </w:r>
      <w:r w:rsidR="00D314C5" w:rsidRPr="00D258C7">
        <w:rPr>
          <w:rFonts w:cstheme="minorHAnsi"/>
        </w:rPr>
        <w:t xml:space="preserve">“Christian Mission and Expansion,” in </w:t>
      </w:r>
      <w:r w:rsidR="00D314C5" w:rsidRPr="00D258C7">
        <w:rPr>
          <w:rFonts w:cstheme="minorHAnsi"/>
          <w:i/>
          <w:iCs/>
        </w:rPr>
        <w:t xml:space="preserve">Early Christianity, </w:t>
      </w:r>
      <w:r w:rsidR="00D314C5" w:rsidRPr="00D258C7">
        <w:rPr>
          <w:rFonts w:cstheme="minorHAnsi"/>
        </w:rPr>
        <w:t>65-77 (Canvas)</w:t>
      </w:r>
    </w:p>
    <w:p w14:paraId="633A5DE6" w14:textId="1108CB4E" w:rsidR="00515732" w:rsidRPr="00D258C7" w:rsidRDefault="008A7D93" w:rsidP="00E422FC">
      <w:pPr>
        <w:pStyle w:val="ListParagraph"/>
        <w:numPr>
          <w:ilvl w:val="0"/>
          <w:numId w:val="31"/>
        </w:numPr>
        <w:ind w:left="1080"/>
        <w:rPr>
          <w:rFonts w:cstheme="minorHAnsi"/>
        </w:rPr>
      </w:pPr>
      <w:r w:rsidRPr="00D258C7">
        <w:rPr>
          <w:rFonts w:cstheme="minorHAnsi"/>
        </w:rPr>
        <w:t>Primary sources: Canons from the Council of Elvira, the Nicene Creed, Jews in Roman Law (Canvas)</w:t>
      </w:r>
    </w:p>
    <w:p w14:paraId="196C2D88" w14:textId="669D0842" w:rsidR="00320190" w:rsidRPr="00D258C7" w:rsidRDefault="00320190" w:rsidP="00E422FC">
      <w:pPr>
        <w:pStyle w:val="ListParagraph"/>
        <w:numPr>
          <w:ilvl w:val="0"/>
          <w:numId w:val="31"/>
        </w:numPr>
        <w:ind w:left="1080"/>
        <w:rPr>
          <w:rFonts w:cstheme="minorHAnsi"/>
        </w:rPr>
      </w:pPr>
      <w:r w:rsidRPr="00D258C7">
        <w:rPr>
          <w:rFonts w:cstheme="minorHAnsi"/>
        </w:rPr>
        <w:t xml:space="preserve">Optional: Solomon </w:t>
      </w:r>
      <w:proofErr w:type="spellStart"/>
      <w:r w:rsidRPr="00D258C7">
        <w:rPr>
          <w:rFonts w:cstheme="minorHAnsi"/>
        </w:rPr>
        <w:t>Grayzel</w:t>
      </w:r>
      <w:proofErr w:type="spellEnd"/>
      <w:r w:rsidRPr="00D258C7">
        <w:rPr>
          <w:rFonts w:cstheme="minorHAnsi"/>
        </w:rPr>
        <w:t>, “The Jews and Roman Law</w:t>
      </w:r>
      <w:r w:rsidR="000278A7" w:rsidRPr="00D258C7">
        <w:rPr>
          <w:rFonts w:cstheme="minorHAnsi"/>
        </w:rPr>
        <w:t>,</w:t>
      </w:r>
      <w:r w:rsidRPr="00D258C7">
        <w:rPr>
          <w:rFonts w:cstheme="minorHAnsi"/>
        </w:rPr>
        <w:t>”</w:t>
      </w:r>
      <w:r w:rsidR="000278A7" w:rsidRPr="00D258C7">
        <w:rPr>
          <w:rFonts w:cstheme="minorHAnsi"/>
        </w:rPr>
        <w:t xml:space="preserve"> </w:t>
      </w:r>
      <w:r w:rsidR="000278A7" w:rsidRPr="00D258C7">
        <w:rPr>
          <w:rFonts w:cstheme="minorHAnsi"/>
          <w:i/>
          <w:iCs/>
        </w:rPr>
        <w:t xml:space="preserve">The Jewish Quarterly Review </w:t>
      </w:r>
      <w:r w:rsidR="000278A7" w:rsidRPr="00D258C7">
        <w:rPr>
          <w:rFonts w:cstheme="minorHAnsi"/>
        </w:rPr>
        <w:t>59 (1968): 93-117</w:t>
      </w:r>
      <w:r w:rsidRPr="00D258C7">
        <w:rPr>
          <w:rFonts w:cstheme="minorHAnsi"/>
        </w:rPr>
        <w:t xml:space="preserve"> (Canvas)</w:t>
      </w:r>
    </w:p>
    <w:p w14:paraId="09284942" w14:textId="77777777" w:rsidR="00515732" w:rsidRPr="00795E52" w:rsidRDefault="00515732" w:rsidP="00515732">
      <w:pPr>
        <w:rPr>
          <w:rFonts w:cstheme="minorHAnsi"/>
          <w:b/>
          <w:bCs/>
        </w:rPr>
      </w:pPr>
    </w:p>
    <w:p w14:paraId="430CBD82" w14:textId="6FD06A6A" w:rsidR="0042042C" w:rsidRPr="00795E52" w:rsidRDefault="00546B6E" w:rsidP="00E422FC">
      <w:pPr>
        <w:pStyle w:val="ListParagraph"/>
        <w:numPr>
          <w:ilvl w:val="0"/>
          <w:numId w:val="9"/>
        </w:numPr>
        <w:rPr>
          <w:rFonts w:cstheme="minorHAnsi"/>
          <w:b/>
          <w:bCs/>
        </w:rPr>
      </w:pPr>
      <w:r>
        <w:rPr>
          <w:rFonts w:cstheme="minorHAnsi"/>
          <w:b/>
          <w:bCs/>
        </w:rPr>
        <w:t xml:space="preserve">Mon, Feb 7. </w:t>
      </w:r>
      <w:r w:rsidR="005B6BDE" w:rsidRPr="00795E52">
        <w:rPr>
          <w:rFonts w:cstheme="minorHAnsi"/>
          <w:b/>
          <w:bCs/>
        </w:rPr>
        <w:t xml:space="preserve">The </w:t>
      </w:r>
      <w:r w:rsidR="00C00116" w:rsidRPr="00795E52">
        <w:rPr>
          <w:rFonts w:cstheme="minorHAnsi"/>
          <w:b/>
          <w:bCs/>
        </w:rPr>
        <w:t>Christianization of the Roman Empire</w:t>
      </w:r>
    </w:p>
    <w:p w14:paraId="7B6B592F" w14:textId="77777777" w:rsidR="00E122B8" w:rsidRPr="00795E52" w:rsidRDefault="00E122B8" w:rsidP="00E122B8">
      <w:pPr>
        <w:ind w:left="360"/>
        <w:rPr>
          <w:rFonts w:cstheme="minorHAnsi"/>
        </w:rPr>
      </w:pPr>
      <w:r w:rsidRPr="00795E52">
        <w:rPr>
          <w:rFonts w:cstheme="minorHAnsi"/>
        </w:rPr>
        <w:t>For next time:</w:t>
      </w:r>
    </w:p>
    <w:p w14:paraId="6049485F" w14:textId="3238C8E2" w:rsidR="00E122B8" w:rsidRPr="00D258C7" w:rsidRDefault="00E122B8" w:rsidP="00E422FC">
      <w:pPr>
        <w:pStyle w:val="ListParagraph"/>
        <w:numPr>
          <w:ilvl w:val="0"/>
          <w:numId w:val="30"/>
        </w:numPr>
        <w:rPr>
          <w:rFonts w:cstheme="minorHAnsi"/>
        </w:rPr>
      </w:pPr>
      <w:r w:rsidRPr="00D258C7">
        <w:rPr>
          <w:rFonts w:cstheme="minorHAnsi"/>
        </w:rPr>
        <w:t>Read:</w:t>
      </w:r>
    </w:p>
    <w:p w14:paraId="393A590F" w14:textId="77777777" w:rsidR="00F23CF3" w:rsidRDefault="007B5B22" w:rsidP="00E422FC">
      <w:pPr>
        <w:pStyle w:val="ListParagraph"/>
        <w:numPr>
          <w:ilvl w:val="0"/>
          <w:numId w:val="14"/>
        </w:numPr>
        <w:ind w:left="1080"/>
        <w:rPr>
          <w:rFonts w:cstheme="minorHAnsi"/>
        </w:rPr>
      </w:pPr>
      <w:r>
        <w:rPr>
          <w:rFonts w:cstheme="minorHAnsi"/>
        </w:rPr>
        <w:t xml:space="preserve">For background: </w:t>
      </w:r>
    </w:p>
    <w:p w14:paraId="2C44EE82" w14:textId="08D046D7" w:rsidR="00611412" w:rsidRDefault="00611412" w:rsidP="00E422FC">
      <w:pPr>
        <w:pStyle w:val="ListParagraph"/>
        <w:numPr>
          <w:ilvl w:val="1"/>
          <w:numId w:val="15"/>
        </w:numPr>
        <w:ind w:left="1530"/>
        <w:rPr>
          <w:rFonts w:cstheme="minorHAnsi"/>
        </w:rPr>
      </w:pPr>
      <w:r>
        <w:rPr>
          <w:rFonts w:cstheme="minorHAnsi"/>
        </w:rPr>
        <w:t xml:space="preserve">Barton, </w:t>
      </w:r>
      <w:r>
        <w:rPr>
          <w:rFonts w:cstheme="minorHAnsi"/>
          <w:i/>
          <w:iCs/>
        </w:rPr>
        <w:t xml:space="preserve">History of Spain, </w:t>
      </w:r>
      <w:r>
        <w:rPr>
          <w:rFonts w:cstheme="minorHAnsi"/>
        </w:rPr>
        <w:t>14-21</w:t>
      </w:r>
      <w:r w:rsidR="0091264C">
        <w:rPr>
          <w:rFonts w:cstheme="minorHAnsi"/>
        </w:rPr>
        <w:t xml:space="preserve"> (Google Books)</w:t>
      </w:r>
    </w:p>
    <w:p w14:paraId="766A5EB7" w14:textId="5C7DC6E2" w:rsidR="00E122B8" w:rsidRPr="00795E52" w:rsidRDefault="00E122B8" w:rsidP="00E422FC">
      <w:pPr>
        <w:pStyle w:val="ListParagraph"/>
        <w:numPr>
          <w:ilvl w:val="1"/>
          <w:numId w:val="15"/>
        </w:numPr>
        <w:ind w:left="1530"/>
        <w:rPr>
          <w:rFonts w:cstheme="minorHAnsi"/>
        </w:rPr>
      </w:pPr>
      <w:r w:rsidRPr="00795E52">
        <w:rPr>
          <w:rFonts w:cstheme="minorHAnsi"/>
        </w:rPr>
        <w:t>Intro</w:t>
      </w:r>
      <w:r w:rsidR="00F23CF3">
        <w:rPr>
          <w:rFonts w:cstheme="minorHAnsi"/>
        </w:rPr>
        <w:t>duction</w:t>
      </w:r>
      <w:r w:rsidRPr="00795E52">
        <w:rPr>
          <w:rFonts w:cstheme="minorHAnsi"/>
        </w:rPr>
        <w:t xml:space="preserve"> to </w:t>
      </w:r>
      <w:r w:rsidR="005E0335" w:rsidRPr="00795E52">
        <w:rPr>
          <w:rFonts w:cstheme="minorHAnsi"/>
        </w:rPr>
        <w:t xml:space="preserve">Constable </w:t>
      </w:r>
      <w:r w:rsidRPr="00795E52">
        <w:rPr>
          <w:rFonts w:cstheme="minorHAnsi"/>
        </w:rPr>
        <w:t>reader</w:t>
      </w:r>
      <w:r w:rsidR="005E0335" w:rsidRPr="00795E52">
        <w:rPr>
          <w:rFonts w:cstheme="minorHAnsi"/>
        </w:rPr>
        <w:t xml:space="preserve"> (Constable, xxxi–xxxiii)</w:t>
      </w:r>
    </w:p>
    <w:p w14:paraId="69C09C7F" w14:textId="24456784" w:rsidR="00E122B8" w:rsidRDefault="00F23CF3" w:rsidP="00E422FC">
      <w:pPr>
        <w:pStyle w:val="ListParagraph"/>
        <w:numPr>
          <w:ilvl w:val="0"/>
          <w:numId w:val="14"/>
        </w:numPr>
        <w:ind w:left="1080"/>
        <w:rPr>
          <w:rFonts w:cstheme="minorHAnsi"/>
        </w:rPr>
      </w:pPr>
      <w:r>
        <w:rPr>
          <w:rFonts w:cstheme="minorHAnsi"/>
        </w:rPr>
        <w:t xml:space="preserve">Primary sources: </w:t>
      </w:r>
      <w:r w:rsidR="00E122B8" w:rsidRPr="00795E52">
        <w:rPr>
          <w:rFonts w:cstheme="minorHAnsi"/>
        </w:rPr>
        <w:t>Visigothic Legislation concerning the Jews (Constable, doc. 4)</w:t>
      </w:r>
    </w:p>
    <w:p w14:paraId="1BC21E7F" w14:textId="44DFA9D5" w:rsidR="007B5B22" w:rsidRPr="00F0189C" w:rsidRDefault="007B5B22" w:rsidP="00E422FC">
      <w:pPr>
        <w:pStyle w:val="ListParagraph"/>
        <w:numPr>
          <w:ilvl w:val="0"/>
          <w:numId w:val="14"/>
        </w:numPr>
        <w:ind w:left="1080"/>
        <w:rPr>
          <w:rFonts w:cstheme="minorHAnsi"/>
        </w:rPr>
      </w:pPr>
      <w:r>
        <w:rPr>
          <w:rFonts w:cstheme="minorHAnsi"/>
        </w:rPr>
        <w:t xml:space="preserve">Optional: </w:t>
      </w:r>
      <w:r w:rsidRPr="00795E52">
        <w:rPr>
          <w:rFonts w:cstheme="minorHAnsi"/>
        </w:rPr>
        <w:t>Rachel L. Stocking</w:t>
      </w:r>
      <w:r>
        <w:rPr>
          <w:rFonts w:cstheme="minorHAnsi"/>
        </w:rPr>
        <w:t>,</w:t>
      </w:r>
      <w:r w:rsidRPr="00795E52">
        <w:rPr>
          <w:rFonts w:cstheme="minorHAnsi"/>
        </w:rPr>
        <w:t xml:space="preserve"> “Early Medieval Christianity and Anti-Judaism: The Case of the Visigothic Kingdom</w:t>
      </w:r>
      <w:r>
        <w:rPr>
          <w:rFonts w:cstheme="minorHAnsi"/>
        </w:rPr>
        <w:t>,</w:t>
      </w:r>
      <w:r w:rsidRPr="00795E52">
        <w:rPr>
          <w:rFonts w:cstheme="minorHAnsi"/>
        </w:rPr>
        <w:t xml:space="preserve">” </w:t>
      </w:r>
      <w:r w:rsidRPr="00795E52">
        <w:rPr>
          <w:rFonts w:cstheme="minorHAnsi"/>
          <w:i/>
          <w:iCs/>
        </w:rPr>
        <w:t>Religion Compass</w:t>
      </w:r>
      <w:r w:rsidRPr="00795E52">
        <w:rPr>
          <w:rFonts w:cstheme="minorHAnsi"/>
        </w:rPr>
        <w:t xml:space="preserve"> 2 (2008): 642-58</w:t>
      </w:r>
      <w:r w:rsidR="002E6385">
        <w:rPr>
          <w:rFonts w:cstheme="minorHAnsi"/>
        </w:rPr>
        <w:t xml:space="preserve"> (Canvas)</w:t>
      </w:r>
    </w:p>
    <w:p w14:paraId="07C004A7" w14:textId="77777777" w:rsidR="00D910AD" w:rsidRPr="00795E52" w:rsidRDefault="00D910AD" w:rsidP="00C55FB5">
      <w:pPr>
        <w:rPr>
          <w:rFonts w:cstheme="minorHAnsi"/>
          <w:b/>
          <w:bCs/>
        </w:rPr>
      </w:pPr>
    </w:p>
    <w:p w14:paraId="0C1874F3" w14:textId="042E8480" w:rsidR="0033592E" w:rsidRPr="00795E52" w:rsidRDefault="00546B6E" w:rsidP="00E422FC">
      <w:pPr>
        <w:pStyle w:val="ListParagraph"/>
        <w:numPr>
          <w:ilvl w:val="0"/>
          <w:numId w:val="9"/>
        </w:numPr>
        <w:rPr>
          <w:rFonts w:cstheme="minorHAnsi"/>
          <w:b/>
          <w:bCs/>
        </w:rPr>
      </w:pPr>
      <w:r>
        <w:rPr>
          <w:rFonts w:cstheme="minorHAnsi"/>
          <w:b/>
          <w:bCs/>
        </w:rPr>
        <w:t xml:space="preserve">Thurs, Feb 10. </w:t>
      </w:r>
      <w:r w:rsidR="005B6BDE" w:rsidRPr="00795E52">
        <w:rPr>
          <w:rFonts w:cstheme="minorHAnsi"/>
          <w:b/>
          <w:bCs/>
        </w:rPr>
        <w:t>The Visigoths</w:t>
      </w:r>
    </w:p>
    <w:p w14:paraId="74A70FB8" w14:textId="50BE01E3" w:rsidR="00316E59" w:rsidRPr="00795E52" w:rsidRDefault="00316E59" w:rsidP="00316E59">
      <w:pPr>
        <w:ind w:left="360"/>
        <w:rPr>
          <w:rFonts w:cstheme="minorHAnsi"/>
        </w:rPr>
      </w:pPr>
      <w:r w:rsidRPr="00795E52">
        <w:rPr>
          <w:rFonts w:cstheme="minorHAnsi"/>
        </w:rPr>
        <w:t>For next time:</w:t>
      </w:r>
    </w:p>
    <w:p w14:paraId="222E5EB4" w14:textId="77777777" w:rsidR="00316E59" w:rsidRPr="00D258C7" w:rsidRDefault="00316E59" w:rsidP="00E422FC">
      <w:pPr>
        <w:pStyle w:val="ListParagraph"/>
        <w:numPr>
          <w:ilvl w:val="0"/>
          <w:numId w:val="29"/>
        </w:numPr>
        <w:rPr>
          <w:rFonts w:cstheme="minorHAnsi"/>
        </w:rPr>
      </w:pPr>
      <w:r w:rsidRPr="00D258C7">
        <w:rPr>
          <w:rFonts w:cstheme="minorHAnsi"/>
        </w:rPr>
        <w:t>Read:</w:t>
      </w:r>
    </w:p>
    <w:p w14:paraId="30892824" w14:textId="62BE6A94" w:rsidR="00016B44" w:rsidRPr="00795E52" w:rsidRDefault="0081289A" w:rsidP="00E422FC">
      <w:pPr>
        <w:pStyle w:val="ListParagraph"/>
        <w:numPr>
          <w:ilvl w:val="0"/>
          <w:numId w:val="16"/>
        </w:numPr>
        <w:ind w:left="1080"/>
        <w:rPr>
          <w:rFonts w:cstheme="minorHAnsi"/>
        </w:rPr>
      </w:pPr>
      <w:r>
        <w:rPr>
          <w:rFonts w:cstheme="minorHAnsi"/>
        </w:rPr>
        <w:t xml:space="preserve">For background: </w:t>
      </w:r>
      <w:r w:rsidR="00016B44" w:rsidRPr="00795E52">
        <w:rPr>
          <w:rFonts w:cstheme="minorHAnsi"/>
        </w:rPr>
        <w:t xml:space="preserve">Brian </w:t>
      </w:r>
      <w:proofErr w:type="spellStart"/>
      <w:r w:rsidR="00016B44" w:rsidRPr="00795E52">
        <w:rPr>
          <w:rFonts w:cstheme="minorHAnsi"/>
        </w:rPr>
        <w:t>Catlos</w:t>
      </w:r>
      <w:proofErr w:type="spellEnd"/>
      <w:r w:rsidR="00016B44" w:rsidRPr="00795E52">
        <w:rPr>
          <w:rFonts w:cstheme="minorHAnsi"/>
        </w:rPr>
        <w:t>, “The Beginning of Islam</w:t>
      </w:r>
      <w:r w:rsidR="00F87F5E" w:rsidRPr="00795E52">
        <w:rPr>
          <w:rFonts w:cstheme="minorHAnsi"/>
        </w:rPr>
        <w:t>,</w:t>
      </w:r>
      <w:r w:rsidR="00016B44" w:rsidRPr="00795E52">
        <w:rPr>
          <w:rFonts w:cstheme="minorHAnsi"/>
        </w:rPr>
        <w:t>”</w:t>
      </w:r>
      <w:r w:rsidR="00F87F5E" w:rsidRPr="00795E52">
        <w:rPr>
          <w:rFonts w:cstheme="minorHAnsi"/>
        </w:rPr>
        <w:t xml:space="preserve"> in </w:t>
      </w:r>
      <w:r w:rsidR="00F87F5E" w:rsidRPr="00795E52">
        <w:rPr>
          <w:rFonts w:cstheme="minorHAnsi"/>
          <w:i/>
          <w:iCs/>
        </w:rPr>
        <w:t>Kingdoms of Faith</w:t>
      </w:r>
      <w:r w:rsidR="000E2804" w:rsidRPr="00795E52">
        <w:rPr>
          <w:rFonts w:cstheme="minorHAnsi"/>
          <w:i/>
          <w:iCs/>
        </w:rPr>
        <w:t xml:space="preserve">, </w:t>
      </w:r>
      <w:r w:rsidR="000E2804" w:rsidRPr="00795E52">
        <w:rPr>
          <w:rFonts w:cstheme="minorHAnsi"/>
        </w:rPr>
        <w:t>9-18</w:t>
      </w:r>
      <w:r w:rsidR="00016B44" w:rsidRPr="00795E52">
        <w:rPr>
          <w:rFonts w:cstheme="minorHAnsi"/>
        </w:rPr>
        <w:t xml:space="preserve"> (Canvas) </w:t>
      </w:r>
    </w:p>
    <w:p w14:paraId="3A4EACE8" w14:textId="177A2DBF" w:rsidR="00D32C3A" w:rsidRDefault="0081289A" w:rsidP="00E422FC">
      <w:pPr>
        <w:pStyle w:val="ListParagraph"/>
        <w:numPr>
          <w:ilvl w:val="0"/>
          <w:numId w:val="16"/>
        </w:numPr>
        <w:ind w:left="1080"/>
        <w:rPr>
          <w:rFonts w:cstheme="minorHAnsi"/>
        </w:rPr>
      </w:pPr>
      <w:r>
        <w:rPr>
          <w:rFonts w:cstheme="minorHAnsi"/>
        </w:rPr>
        <w:t xml:space="preserve">Primary source: The </w:t>
      </w:r>
      <w:r w:rsidR="00D32C3A" w:rsidRPr="00795E52">
        <w:rPr>
          <w:rFonts w:cstheme="minorHAnsi"/>
        </w:rPr>
        <w:t>Pact of Umar (Constable, doc. 7)</w:t>
      </w:r>
    </w:p>
    <w:p w14:paraId="39C03E1C" w14:textId="77777777" w:rsidR="00174428" w:rsidRDefault="00CB6E98" w:rsidP="00E422FC">
      <w:pPr>
        <w:pStyle w:val="ListParagraph"/>
        <w:numPr>
          <w:ilvl w:val="0"/>
          <w:numId w:val="16"/>
        </w:numPr>
        <w:ind w:left="1080"/>
        <w:rPr>
          <w:rFonts w:cstheme="minorHAnsi"/>
        </w:rPr>
      </w:pPr>
      <w:r>
        <w:rPr>
          <w:rFonts w:cstheme="minorHAnsi"/>
        </w:rPr>
        <w:t xml:space="preserve">Optional: </w:t>
      </w:r>
    </w:p>
    <w:p w14:paraId="4539B980" w14:textId="1F1B8487" w:rsidR="00CB6E98" w:rsidRDefault="00CB6E98" w:rsidP="00E422FC">
      <w:pPr>
        <w:pStyle w:val="ListParagraph"/>
        <w:numPr>
          <w:ilvl w:val="1"/>
          <w:numId w:val="17"/>
        </w:numPr>
        <w:ind w:left="1530"/>
        <w:rPr>
          <w:rFonts w:cstheme="minorHAnsi"/>
        </w:rPr>
      </w:pPr>
      <w:r>
        <w:rPr>
          <w:rFonts w:cstheme="minorHAnsi"/>
        </w:rPr>
        <w:t xml:space="preserve">Gordon D. Newby, “The Jews of Arabia at the Birth of Islam,” in </w:t>
      </w:r>
      <w:r>
        <w:rPr>
          <w:rFonts w:cstheme="minorHAnsi"/>
          <w:i/>
          <w:iCs/>
        </w:rPr>
        <w:t xml:space="preserve">A History of Jewish-Muslim Relations, </w:t>
      </w:r>
      <w:r>
        <w:rPr>
          <w:rFonts w:cstheme="minorHAnsi"/>
        </w:rPr>
        <w:t>29-</w:t>
      </w:r>
      <w:r w:rsidR="000470B4">
        <w:rPr>
          <w:rFonts w:cstheme="minorHAnsi"/>
        </w:rPr>
        <w:t>51 (Canvas)</w:t>
      </w:r>
    </w:p>
    <w:p w14:paraId="7DB7E609" w14:textId="0682CEED" w:rsidR="00174428" w:rsidRPr="00795E52" w:rsidRDefault="00174428" w:rsidP="00E422FC">
      <w:pPr>
        <w:pStyle w:val="ListParagraph"/>
        <w:numPr>
          <w:ilvl w:val="1"/>
          <w:numId w:val="17"/>
        </w:numPr>
        <w:ind w:left="1530"/>
        <w:rPr>
          <w:rFonts w:cstheme="minorHAnsi"/>
        </w:rPr>
      </w:pPr>
      <w:r>
        <w:rPr>
          <w:rFonts w:cstheme="minorHAnsi"/>
        </w:rPr>
        <w:t xml:space="preserve">Mark R. Cohen, “Islamic Policy toward Jews from the Prophet Muhammad to the Pact of Umar,” in </w:t>
      </w:r>
      <w:r>
        <w:rPr>
          <w:rFonts w:cstheme="minorHAnsi"/>
          <w:i/>
          <w:iCs/>
        </w:rPr>
        <w:t xml:space="preserve">A History of Jewish-Muslim Relations, </w:t>
      </w:r>
      <w:r>
        <w:rPr>
          <w:rFonts w:cstheme="minorHAnsi"/>
        </w:rPr>
        <w:t>58-71 (Canvas)</w:t>
      </w:r>
    </w:p>
    <w:p w14:paraId="214B461A" w14:textId="77777777" w:rsidR="0033592E" w:rsidRPr="00795E52" w:rsidRDefault="0033592E" w:rsidP="0033592E">
      <w:pPr>
        <w:pStyle w:val="ListParagraph"/>
        <w:rPr>
          <w:rFonts w:cstheme="minorHAnsi"/>
          <w:b/>
          <w:bCs/>
        </w:rPr>
      </w:pPr>
    </w:p>
    <w:p w14:paraId="6361B49E" w14:textId="23B9E223" w:rsidR="00D910AD" w:rsidRPr="00027DA4" w:rsidRDefault="00546B6E" w:rsidP="00E422FC">
      <w:pPr>
        <w:pStyle w:val="ListParagraph"/>
        <w:numPr>
          <w:ilvl w:val="0"/>
          <w:numId w:val="9"/>
        </w:numPr>
        <w:rPr>
          <w:rFonts w:cstheme="minorHAnsi"/>
          <w:b/>
          <w:bCs/>
          <w:color w:val="C00000"/>
        </w:rPr>
      </w:pPr>
      <w:r>
        <w:rPr>
          <w:rFonts w:cstheme="minorHAnsi"/>
          <w:b/>
          <w:bCs/>
        </w:rPr>
        <w:t xml:space="preserve">Mon, Feb 14. </w:t>
      </w:r>
      <w:r w:rsidR="00984289" w:rsidRPr="00795E52">
        <w:rPr>
          <w:rFonts w:cstheme="minorHAnsi"/>
          <w:b/>
          <w:bCs/>
        </w:rPr>
        <w:t>The emergence of Islam</w:t>
      </w:r>
      <w:r w:rsidR="00027DA4">
        <w:rPr>
          <w:rFonts w:cstheme="minorHAnsi"/>
          <w:b/>
          <w:bCs/>
        </w:rPr>
        <w:t xml:space="preserve">. </w:t>
      </w:r>
      <w:r w:rsidR="00703BB3">
        <w:rPr>
          <w:rFonts w:cstheme="minorHAnsi"/>
          <w:b/>
          <w:bCs/>
          <w:color w:val="C00000"/>
        </w:rPr>
        <w:t>ANNOTATED BIBLIOGRAPHY DUE</w:t>
      </w:r>
    </w:p>
    <w:p w14:paraId="049E6DF0" w14:textId="77777777" w:rsidR="00E122B8" w:rsidRPr="00E74F29" w:rsidRDefault="00E122B8" w:rsidP="00E122B8">
      <w:pPr>
        <w:ind w:left="360"/>
        <w:rPr>
          <w:rFonts w:cstheme="minorHAnsi"/>
        </w:rPr>
      </w:pPr>
      <w:r w:rsidRPr="00795E52">
        <w:rPr>
          <w:rFonts w:cstheme="minorHAnsi"/>
        </w:rPr>
        <w:t xml:space="preserve">For </w:t>
      </w:r>
      <w:r w:rsidRPr="00E74F29">
        <w:rPr>
          <w:rFonts w:cstheme="minorHAnsi"/>
        </w:rPr>
        <w:t>next time:</w:t>
      </w:r>
    </w:p>
    <w:p w14:paraId="4CEC4B61" w14:textId="1F19FF90" w:rsidR="00E122B8" w:rsidRPr="007D0031" w:rsidRDefault="00E122B8" w:rsidP="00E422FC">
      <w:pPr>
        <w:pStyle w:val="ListParagraph"/>
        <w:numPr>
          <w:ilvl w:val="0"/>
          <w:numId w:val="28"/>
        </w:numPr>
        <w:rPr>
          <w:rFonts w:cstheme="minorHAnsi"/>
          <w:b/>
          <w:bCs/>
        </w:rPr>
      </w:pPr>
      <w:r w:rsidRPr="007D0031">
        <w:rPr>
          <w:rFonts w:cstheme="minorHAnsi"/>
        </w:rPr>
        <w:t>Read:</w:t>
      </w:r>
    </w:p>
    <w:p w14:paraId="78F6FEA0" w14:textId="3F3E94A2" w:rsidR="00F4321A" w:rsidRPr="007D0031" w:rsidRDefault="002963FA" w:rsidP="00E422FC">
      <w:pPr>
        <w:pStyle w:val="ListParagraph"/>
        <w:numPr>
          <w:ilvl w:val="1"/>
          <w:numId w:val="10"/>
        </w:numPr>
        <w:ind w:left="1080"/>
        <w:rPr>
          <w:rFonts w:cstheme="minorHAnsi"/>
        </w:rPr>
      </w:pPr>
      <w:r w:rsidRPr="007D0031">
        <w:rPr>
          <w:rFonts w:cstheme="minorHAnsi"/>
        </w:rPr>
        <w:t xml:space="preserve">For background: </w:t>
      </w:r>
      <w:r w:rsidR="00DB406B" w:rsidRPr="007D0031">
        <w:rPr>
          <w:rFonts w:cstheme="minorHAnsi"/>
        </w:rPr>
        <w:t xml:space="preserve">Simon Barton, </w:t>
      </w:r>
      <w:r w:rsidR="00DB406B" w:rsidRPr="007D0031">
        <w:rPr>
          <w:rFonts w:cstheme="minorHAnsi"/>
          <w:i/>
          <w:iCs/>
        </w:rPr>
        <w:t xml:space="preserve">A History of Spain, </w:t>
      </w:r>
      <w:r w:rsidR="007D0031" w:rsidRPr="007D0031">
        <w:rPr>
          <w:rFonts w:cstheme="minorHAnsi"/>
        </w:rPr>
        <w:t>“</w:t>
      </w:r>
      <w:r w:rsidR="008C2D5B">
        <w:rPr>
          <w:rFonts w:cstheme="minorHAnsi"/>
        </w:rPr>
        <w:t>The Ruin of Spain</w:t>
      </w:r>
      <w:r w:rsidR="007D0031" w:rsidRPr="007D0031">
        <w:rPr>
          <w:rFonts w:cstheme="minorHAnsi"/>
        </w:rPr>
        <w:t>,</w:t>
      </w:r>
      <w:r w:rsidR="00EA7166">
        <w:rPr>
          <w:rFonts w:cstheme="minorHAnsi"/>
        </w:rPr>
        <w:t>”</w:t>
      </w:r>
      <w:r w:rsidR="007D0031" w:rsidRPr="007D0031">
        <w:rPr>
          <w:rFonts w:cstheme="minorHAnsi"/>
        </w:rPr>
        <w:t xml:space="preserve"> 22-2</w:t>
      </w:r>
      <w:r w:rsidR="008C2D5B">
        <w:rPr>
          <w:rFonts w:cstheme="minorHAnsi"/>
        </w:rPr>
        <w:t>7</w:t>
      </w:r>
      <w:r w:rsidR="007D0031" w:rsidRPr="007D0031">
        <w:rPr>
          <w:rFonts w:cstheme="minorHAnsi"/>
        </w:rPr>
        <w:t xml:space="preserve"> (Canvas)</w:t>
      </w:r>
    </w:p>
    <w:p w14:paraId="7B7B08AC" w14:textId="74F93110" w:rsidR="001A1F13" w:rsidRPr="00795E52" w:rsidRDefault="002963FA" w:rsidP="00E422FC">
      <w:pPr>
        <w:pStyle w:val="ListParagraph"/>
        <w:numPr>
          <w:ilvl w:val="1"/>
          <w:numId w:val="10"/>
        </w:numPr>
        <w:ind w:left="1080"/>
        <w:rPr>
          <w:rFonts w:cstheme="minorHAnsi"/>
        </w:rPr>
      </w:pPr>
      <w:r w:rsidRPr="007D0031">
        <w:rPr>
          <w:rFonts w:cstheme="minorHAnsi"/>
        </w:rPr>
        <w:t>Primary</w:t>
      </w:r>
      <w:r>
        <w:rPr>
          <w:rFonts w:cstheme="minorHAnsi"/>
        </w:rPr>
        <w:t xml:space="preserve"> sources: </w:t>
      </w:r>
      <w:r w:rsidR="008458A4" w:rsidRPr="00795E52">
        <w:rPr>
          <w:rFonts w:cstheme="minorHAnsi"/>
        </w:rPr>
        <w:t>Accounts of the Muslim conquest</w:t>
      </w:r>
      <w:r w:rsidR="00BB200B" w:rsidRPr="00795E52">
        <w:rPr>
          <w:rFonts w:cstheme="minorHAnsi"/>
        </w:rPr>
        <w:t>: Ibn ‘Abd al-Hakam</w:t>
      </w:r>
      <w:r w:rsidR="008458A4" w:rsidRPr="00795E52">
        <w:rPr>
          <w:rFonts w:cstheme="minorHAnsi"/>
        </w:rPr>
        <w:t xml:space="preserve"> (Constable, doc. 6</w:t>
      </w:r>
      <w:r w:rsidR="00BB200B" w:rsidRPr="00795E52">
        <w:rPr>
          <w:rFonts w:cstheme="minorHAnsi"/>
        </w:rPr>
        <w:t>B</w:t>
      </w:r>
      <w:r w:rsidR="008458A4" w:rsidRPr="00795E52">
        <w:rPr>
          <w:rFonts w:cstheme="minorHAnsi"/>
        </w:rPr>
        <w:t xml:space="preserve">) </w:t>
      </w:r>
    </w:p>
    <w:p w14:paraId="4FF88B29" w14:textId="77777777" w:rsidR="00E122B8" w:rsidRPr="00795E52" w:rsidRDefault="00E122B8" w:rsidP="00C55FB5">
      <w:pPr>
        <w:rPr>
          <w:rFonts w:cstheme="minorHAnsi"/>
          <w:b/>
          <w:bCs/>
        </w:rPr>
      </w:pPr>
    </w:p>
    <w:p w14:paraId="12646019" w14:textId="39836072" w:rsidR="002970A5" w:rsidRPr="00795E52" w:rsidRDefault="00546B6E" w:rsidP="00E422FC">
      <w:pPr>
        <w:pStyle w:val="ListParagraph"/>
        <w:numPr>
          <w:ilvl w:val="0"/>
          <w:numId w:val="9"/>
        </w:numPr>
        <w:rPr>
          <w:rFonts w:cstheme="minorHAnsi"/>
          <w:color w:val="7030A0"/>
        </w:rPr>
      </w:pPr>
      <w:r>
        <w:rPr>
          <w:rFonts w:cstheme="minorHAnsi"/>
          <w:b/>
          <w:bCs/>
        </w:rPr>
        <w:t xml:space="preserve">Thurs, Feb 17. </w:t>
      </w:r>
      <w:r w:rsidR="00D846CB" w:rsidRPr="00795E52">
        <w:rPr>
          <w:rFonts w:cstheme="minorHAnsi"/>
          <w:b/>
          <w:bCs/>
        </w:rPr>
        <w:t xml:space="preserve">The Muslim </w:t>
      </w:r>
      <w:r w:rsidR="00906F52" w:rsidRPr="00795E52">
        <w:rPr>
          <w:rFonts w:cstheme="minorHAnsi"/>
          <w:b/>
          <w:bCs/>
        </w:rPr>
        <w:t>c</w:t>
      </w:r>
      <w:r w:rsidR="00D846CB" w:rsidRPr="00795E52">
        <w:rPr>
          <w:rFonts w:cstheme="minorHAnsi"/>
          <w:b/>
          <w:bCs/>
        </w:rPr>
        <w:t>onquest of Iberia</w:t>
      </w:r>
      <w:r w:rsidR="00A20C1F">
        <w:rPr>
          <w:rFonts w:cstheme="minorHAnsi"/>
          <w:b/>
          <w:bCs/>
        </w:rPr>
        <w:t xml:space="preserve"> </w:t>
      </w:r>
    </w:p>
    <w:p w14:paraId="14A5BB2C" w14:textId="2E6E816B" w:rsidR="00792758" w:rsidRDefault="00792758" w:rsidP="00792758">
      <w:pPr>
        <w:pStyle w:val="ListParagraph"/>
        <w:ind w:left="360"/>
        <w:rPr>
          <w:rFonts w:cstheme="minorHAnsi"/>
        </w:rPr>
      </w:pPr>
      <w:r w:rsidRPr="00792758">
        <w:rPr>
          <w:rFonts w:cstheme="minorHAnsi"/>
        </w:rPr>
        <w:t>For next time:</w:t>
      </w:r>
    </w:p>
    <w:p w14:paraId="6067C39B" w14:textId="2FB67165" w:rsidR="00792758" w:rsidRPr="00792758" w:rsidRDefault="00792758" w:rsidP="00E422FC">
      <w:pPr>
        <w:pStyle w:val="ListParagraph"/>
        <w:numPr>
          <w:ilvl w:val="0"/>
          <w:numId w:val="12"/>
        </w:numPr>
        <w:rPr>
          <w:rFonts w:cstheme="minorHAnsi"/>
        </w:rPr>
      </w:pPr>
      <w:r>
        <w:rPr>
          <w:rFonts w:cstheme="minorHAnsi"/>
        </w:rPr>
        <w:t>Prepare for Quiz 1</w:t>
      </w:r>
    </w:p>
    <w:p w14:paraId="53CD9714" w14:textId="6D2F95FC" w:rsidR="00A44284" w:rsidRPr="00795E52" w:rsidRDefault="00A44284" w:rsidP="00C55FB5">
      <w:pPr>
        <w:rPr>
          <w:rFonts w:cstheme="minorHAnsi"/>
          <w:b/>
          <w:bCs/>
        </w:rPr>
      </w:pPr>
    </w:p>
    <w:p w14:paraId="3B2C1EB0" w14:textId="1B4377A0" w:rsidR="006B0714" w:rsidRPr="00792758" w:rsidRDefault="00546B6E" w:rsidP="00E422FC">
      <w:pPr>
        <w:pStyle w:val="ListParagraph"/>
        <w:numPr>
          <w:ilvl w:val="0"/>
          <w:numId w:val="9"/>
        </w:numPr>
        <w:rPr>
          <w:rFonts w:cstheme="minorHAnsi"/>
        </w:rPr>
      </w:pPr>
      <w:r>
        <w:rPr>
          <w:rFonts w:cstheme="minorHAnsi"/>
          <w:b/>
          <w:bCs/>
        </w:rPr>
        <w:t xml:space="preserve">Mon, Feb 21. </w:t>
      </w:r>
      <w:r w:rsidR="006B0714">
        <w:rPr>
          <w:rFonts w:cstheme="minorHAnsi"/>
          <w:b/>
          <w:bCs/>
        </w:rPr>
        <w:t>Review session for Quiz 1</w:t>
      </w:r>
      <w:r w:rsidR="00027DA4">
        <w:rPr>
          <w:rFonts w:cstheme="minorHAnsi"/>
          <w:b/>
          <w:bCs/>
        </w:rPr>
        <w:t xml:space="preserve">. </w:t>
      </w:r>
      <w:r w:rsidR="0070468E">
        <w:rPr>
          <w:rFonts w:cstheme="minorHAnsi"/>
          <w:b/>
          <w:bCs/>
          <w:color w:val="C00000"/>
        </w:rPr>
        <w:t>THESIS STATEMENT DUE</w:t>
      </w:r>
    </w:p>
    <w:p w14:paraId="3A3004E4" w14:textId="77777777" w:rsidR="00792758" w:rsidRDefault="00792758" w:rsidP="00792758">
      <w:pPr>
        <w:pStyle w:val="ListParagraph"/>
        <w:ind w:left="360"/>
        <w:rPr>
          <w:rFonts w:cstheme="minorHAnsi"/>
        </w:rPr>
      </w:pPr>
      <w:r w:rsidRPr="00792758">
        <w:rPr>
          <w:rFonts w:cstheme="minorHAnsi"/>
        </w:rPr>
        <w:t>For next time:</w:t>
      </w:r>
    </w:p>
    <w:p w14:paraId="7F55205B" w14:textId="1BB822AE" w:rsidR="00792758" w:rsidRPr="00792758" w:rsidRDefault="00792758" w:rsidP="00E422FC">
      <w:pPr>
        <w:pStyle w:val="ListParagraph"/>
        <w:numPr>
          <w:ilvl w:val="0"/>
          <w:numId w:val="13"/>
        </w:numPr>
        <w:rPr>
          <w:rFonts w:cstheme="minorHAnsi"/>
        </w:rPr>
      </w:pPr>
      <w:r>
        <w:rPr>
          <w:rFonts w:cstheme="minorHAnsi"/>
        </w:rPr>
        <w:t>Prepare for Quiz 1</w:t>
      </w:r>
    </w:p>
    <w:p w14:paraId="34AFA6B5" w14:textId="77777777" w:rsidR="006B0714" w:rsidRPr="006B0714" w:rsidRDefault="006B0714" w:rsidP="006B0714">
      <w:pPr>
        <w:pStyle w:val="ListParagraph"/>
        <w:ind w:left="360"/>
        <w:rPr>
          <w:rFonts w:cstheme="minorHAnsi"/>
        </w:rPr>
      </w:pPr>
    </w:p>
    <w:p w14:paraId="38F92392" w14:textId="6F195BD1" w:rsidR="007468EE" w:rsidRPr="007468EE" w:rsidRDefault="003E5CF2" w:rsidP="00E422FC">
      <w:pPr>
        <w:pStyle w:val="ListParagraph"/>
        <w:numPr>
          <w:ilvl w:val="0"/>
          <w:numId w:val="9"/>
        </w:numPr>
        <w:rPr>
          <w:rFonts w:cstheme="minorHAnsi"/>
        </w:rPr>
      </w:pPr>
      <w:r>
        <w:rPr>
          <w:rFonts w:cstheme="minorHAnsi"/>
          <w:b/>
          <w:bCs/>
        </w:rPr>
        <w:t>Thurs, Feb</w:t>
      </w:r>
      <w:r w:rsidR="006B0714" w:rsidRPr="007468EE">
        <w:rPr>
          <w:rFonts w:cstheme="minorHAnsi"/>
          <w:b/>
          <w:bCs/>
        </w:rPr>
        <w:t xml:space="preserve"> 24. </w:t>
      </w:r>
      <w:r w:rsidR="007468EE">
        <w:rPr>
          <w:rFonts w:cstheme="minorHAnsi"/>
          <w:b/>
          <w:bCs/>
        </w:rPr>
        <w:t>QUIZ 1</w:t>
      </w:r>
    </w:p>
    <w:p w14:paraId="0DB81408" w14:textId="77777777" w:rsidR="00792758" w:rsidRPr="00795E52" w:rsidRDefault="00792758" w:rsidP="00792758">
      <w:pPr>
        <w:ind w:left="360"/>
        <w:rPr>
          <w:rFonts w:cstheme="minorHAnsi"/>
        </w:rPr>
      </w:pPr>
      <w:r w:rsidRPr="00795E52">
        <w:rPr>
          <w:rFonts w:cstheme="minorHAnsi"/>
        </w:rPr>
        <w:t>For next time:</w:t>
      </w:r>
    </w:p>
    <w:p w14:paraId="69E52AD4" w14:textId="77777777" w:rsidR="00792758" w:rsidRPr="00D258C7" w:rsidRDefault="00792758" w:rsidP="00E422FC">
      <w:pPr>
        <w:pStyle w:val="ListParagraph"/>
        <w:numPr>
          <w:ilvl w:val="0"/>
          <w:numId w:val="13"/>
        </w:numPr>
        <w:rPr>
          <w:rFonts w:cstheme="minorHAnsi"/>
          <w:b/>
          <w:bCs/>
        </w:rPr>
      </w:pPr>
      <w:r w:rsidRPr="00D258C7">
        <w:rPr>
          <w:rFonts w:cstheme="minorHAnsi"/>
        </w:rPr>
        <w:lastRenderedPageBreak/>
        <w:t>Read:</w:t>
      </w:r>
    </w:p>
    <w:p w14:paraId="1E7374B9" w14:textId="3C4C1A96" w:rsidR="00D74985" w:rsidRPr="007F6B95" w:rsidRDefault="00D74985" w:rsidP="00E422FC">
      <w:pPr>
        <w:pStyle w:val="ListParagraph"/>
        <w:numPr>
          <w:ilvl w:val="0"/>
          <w:numId w:val="21"/>
        </w:numPr>
        <w:ind w:left="1080"/>
        <w:rPr>
          <w:rFonts w:cstheme="minorHAnsi"/>
        </w:rPr>
      </w:pPr>
      <w:r w:rsidRPr="007F6B95">
        <w:rPr>
          <w:rFonts w:cstheme="minorHAnsi"/>
        </w:rPr>
        <w:t xml:space="preserve">For background: </w:t>
      </w:r>
      <w:r w:rsidR="00EA7166" w:rsidRPr="007D0031">
        <w:rPr>
          <w:rFonts w:cstheme="minorHAnsi"/>
        </w:rPr>
        <w:t xml:space="preserve">Simon Barton, </w:t>
      </w:r>
      <w:r w:rsidR="00EA7166" w:rsidRPr="007D0031">
        <w:rPr>
          <w:rFonts w:cstheme="minorHAnsi"/>
          <w:i/>
          <w:iCs/>
        </w:rPr>
        <w:t xml:space="preserve">A History of Spain, </w:t>
      </w:r>
      <w:r w:rsidR="00EA7166" w:rsidRPr="007D0031">
        <w:rPr>
          <w:rFonts w:cstheme="minorHAnsi"/>
        </w:rPr>
        <w:t>“</w:t>
      </w:r>
      <w:r w:rsidR="000C7D36">
        <w:rPr>
          <w:rFonts w:cstheme="minorHAnsi"/>
        </w:rPr>
        <w:t>The Umayyad Emirate</w:t>
      </w:r>
      <w:r w:rsidR="00EA7166" w:rsidRPr="007D0031">
        <w:rPr>
          <w:rFonts w:cstheme="minorHAnsi"/>
        </w:rPr>
        <w:t>,</w:t>
      </w:r>
      <w:r w:rsidR="00EA7166">
        <w:rPr>
          <w:rFonts w:cstheme="minorHAnsi"/>
        </w:rPr>
        <w:t>”</w:t>
      </w:r>
      <w:r w:rsidR="00EA7166" w:rsidRPr="007D0031">
        <w:rPr>
          <w:rFonts w:cstheme="minorHAnsi"/>
        </w:rPr>
        <w:t xml:space="preserve"> </w:t>
      </w:r>
      <w:r w:rsidR="00EA7166">
        <w:rPr>
          <w:rFonts w:cstheme="minorHAnsi"/>
        </w:rPr>
        <w:t>2</w:t>
      </w:r>
      <w:r w:rsidR="000C7D36">
        <w:rPr>
          <w:rFonts w:cstheme="minorHAnsi"/>
        </w:rPr>
        <w:t>7</w:t>
      </w:r>
      <w:r w:rsidR="00EA7166">
        <w:rPr>
          <w:rFonts w:cstheme="minorHAnsi"/>
        </w:rPr>
        <w:t>-3</w:t>
      </w:r>
      <w:r w:rsidR="000C7D36">
        <w:rPr>
          <w:rFonts w:cstheme="minorHAnsi"/>
        </w:rPr>
        <w:t>1</w:t>
      </w:r>
      <w:r w:rsidR="00EA7166">
        <w:rPr>
          <w:rFonts w:cstheme="minorHAnsi"/>
        </w:rPr>
        <w:t xml:space="preserve"> (Canvas) </w:t>
      </w:r>
    </w:p>
    <w:p w14:paraId="4D2E7C68" w14:textId="520B817D" w:rsidR="00D74985" w:rsidRDefault="00D74985" w:rsidP="00E422FC">
      <w:pPr>
        <w:pStyle w:val="ListParagraph"/>
        <w:numPr>
          <w:ilvl w:val="0"/>
          <w:numId w:val="21"/>
        </w:numPr>
        <w:ind w:left="1080"/>
        <w:rPr>
          <w:rFonts w:cstheme="minorHAnsi"/>
        </w:rPr>
      </w:pPr>
      <w:r>
        <w:rPr>
          <w:rFonts w:cstheme="minorHAnsi"/>
        </w:rPr>
        <w:t>Primary sources:</w:t>
      </w:r>
    </w:p>
    <w:p w14:paraId="09CFA85C" w14:textId="77777777" w:rsidR="00D74985" w:rsidRDefault="00792758" w:rsidP="00E422FC">
      <w:pPr>
        <w:pStyle w:val="ListParagraph"/>
        <w:numPr>
          <w:ilvl w:val="1"/>
          <w:numId w:val="22"/>
        </w:numPr>
        <w:ind w:left="1530"/>
        <w:rPr>
          <w:rFonts w:cstheme="minorHAnsi"/>
        </w:rPr>
      </w:pPr>
      <w:r w:rsidRPr="00D74985">
        <w:rPr>
          <w:rFonts w:cstheme="minorHAnsi"/>
        </w:rPr>
        <w:t xml:space="preserve">Treaty of </w:t>
      </w:r>
      <w:proofErr w:type="spellStart"/>
      <w:r w:rsidRPr="00D74985">
        <w:rPr>
          <w:rFonts w:cstheme="minorHAnsi"/>
        </w:rPr>
        <w:t>Tudmir</w:t>
      </w:r>
      <w:proofErr w:type="spellEnd"/>
      <w:r w:rsidRPr="00D74985">
        <w:rPr>
          <w:rFonts w:cstheme="minorHAnsi"/>
        </w:rPr>
        <w:t xml:space="preserve"> (Constable, doc. 8)</w:t>
      </w:r>
    </w:p>
    <w:p w14:paraId="0B5380BC" w14:textId="3B499FC0" w:rsidR="00792758" w:rsidRDefault="00792758" w:rsidP="00E422FC">
      <w:pPr>
        <w:pStyle w:val="ListParagraph"/>
        <w:numPr>
          <w:ilvl w:val="1"/>
          <w:numId w:val="22"/>
        </w:numPr>
        <w:ind w:left="1530"/>
        <w:rPr>
          <w:rFonts w:cstheme="minorHAnsi"/>
        </w:rPr>
      </w:pPr>
      <w:r w:rsidRPr="00D74985">
        <w:rPr>
          <w:rFonts w:cstheme="minorHAnsi"/>
        </w:rPr>
        <w:t>The Martyrs of Córdoba (Constable, doc. 12B)</w:t>
      </w:r>
    </w:p>
    <w:p w14:paraId="7B5CB826" w14:textId="77777777" w:rsidR="00EA7166" w:rsidRDefault="00D74985" w:rsidP="00E422FC">
      <w:pPr>
        <w:pStyle w:val="ListParagraph"/>
        <w:numPr>
          <w:ilvl w:val="0"/>
          <w:numId w:val="21"/>
        </w:numPr>
        <w:ind w:left="1080"/>
        <w:rPr>
          <w:rFonts w:cstheme="minorHAnsi"/>
        </w:rPr>
      </w:pPr>
      <w:r>
        <w:rPr>
          <w:rFonts w:cstheme="minorHAnsi"/>
        </w:rPr>
        <w:t xml:space="preserve">Optional: </w:t>
      </w:r>
    </w:p>
    <w:p w14:paraId="12824F1C" w14:textId="2F118211" w:rsidR="00D74985" w:rsidRDefault="00D74985" w:rsidP="00EA7166">
      <w:pPr>
        <w:pStyle w:val="ListParagraph"/>
        <w:numPr>
          <w:ilvl w:val="1"/>
          <w:numId w:val="32"/>
        </w:numPr>
        <w:rPr>
          <w:rFonts w:cstheme="minorHAnsi"/>
        </w:rPr>
      </w:pPr>
      <w:r w:rsidRPr="00795E52">
        <w:rPr>
          <w:rFonts w:cstheme="minorHAnsi"/>
        </w:rPr>
        <w:t xml:space="preserve">Jessica </w:t>
      </w:r>
      <w:proofErr w:type="spellStart"/>
      <w:r w:rsidRPr="00795E52">
        <w:rPr>
          <w:rFonts w:cstheme="minorHAnsi"/>
        </w:rPr>
        <w:t>Coope</w:t>
      </w:r>
      <w:proofErr w:type="spellEnd"/>
      <w:r w:rsidRPr="00795E52">
        <w:rPr>
          <w:rFonts w:cstheme="minorHAnsi"/>
        </w:rPr>
        <w:t>, “Religious and Cultural Conversion to Islam in Ninth-Century Umayyad Córdoba</w:t>
      </w:r>
      <w:r w:rsidR="00FD166F">
        <w:rPr>
          <w:rFonts w:cstheme="minorHAnsi"/>
        </w:rPr>
        <w:t>,</w:t>
      </w:r>
      <w:r w:rsidRPr="00795E52">
        <w:rPr>
          <w:rFonts w:cstheme="minorHAnsi"/>
        </w:rPr>
        <w:t>”</w:t>
      </w:r>
      <w:r w:rsidR="00FD166F">
        <w:rPr>
          <w:rFonts w:cstheme="minorHAnsi"/>
        </w:rPr>
        <w:t xml:space="preserve"> </w:t>
      </w:r>
      <w:r w:rsidR="00FD166F">
        <w:rPr>
          <w:rFonts w:cstheme="minorHAnsi"/>
          <w:i/>
          <w:iCs/>
        </w:rPr>
        <w:t xml:space="preserve">Journal of World History </w:t>
      </w:r>
      <w:r w:rsidR="00FD166F">
        <w:rPr>
          <w:rFonts w:cstheme="minorHAnsi"/>
        </w:rPr>
        <w:t>4 (1993): 47-68</w:t>
      </w:r>
      <w:r w:rsidRPr="00795E52">
        <w:rPr>
          <w:rFonts w:cstheme="minorHAnsi"/>
        </w:rPr>
        <w:t xml:space="preserve"> (Canvas)</w:t>
      </w:r>
    </w:p>
    <w:p w14:paraId="4DB78E2E" w14:textId="15D669E8" w:rsidR="00EA7166" w:rsidRPr="00D74985" w:rsidRDefault="00EA7166" w:rsidP="00EA7166">
      <w:pPr>
        <w:pStyle w:val="ListParagraph"/>
        <w:numPr>
          <w:ilvl w:val="1"/>
          <w:numId w:val="32"/>
        </w:numPr>
        <w:rPr>
          <w:rFonts w:cstheme="minorHAnsi"/>
        </w:rPr>
      </w:pPr>
      <w:r w:rsidRPr="007F6B95">
        <w:rPr>
          <w:rFonts w:cstheme="minorHAnsi"/>
        </w:rPr>
        <w:t xml:space="preserve">Janina Safran, “Society in Transition,” in </w:t>
      </w:r>
      <w:r w:rsidRPr="007F6B95">
        <w:rPr>
          <w:rFonts w:cstheme="minorHAnsi"/>
          <w:i/>
          <w:iCs/>
        </w:rPr>
        <w:t xml:space="preserve">Defining Boundaries in </w:t>
      </w:r>
      <w:proofErr w:type="spellStart"/>
      <w:r w:rsidRPr="007F6B95">
        <w:rPr>
          <w:rFonts w:cstheme="minorHAnsi"/>
          <w:i/>
          <w:iCs/>
        </w:rPr>
        <w:t>al-Andalus</w:t>
      </w:r>
      <w:proofErr w:type="spellEnd"/>
      <w:r w:rsidRPr="007F6B95">
        <w:rPr>
          <w:rFonts w:cstheme="minorHAnsi"/>
          <w:i/>
          <w:iCs/>
        </w:rPr>
        <w:t xml:space="preserve">, </w:t>
      </w:r>
      <w:r w:rsidRPr="007F6B95">
        <w:rPr>
          <w:rFonts w:cstheme="minorHAnsi"/>
        </w:rPr>
        <w:t>81-124 (Canvas)</w:t>
      </w:r>
    </w:p>
    <w:p w14:paraId="61EAA3CD" w14:textId="77777777" w:rsidR="007468EE" w:rsidRPr="007468EE" w:rsidRDefault="007468EE" w:rsidP="007468EE">
      <w:pPr>
        <w:pStyle w:val="ListParagraph"/>
        <w:ind w:left="360"/>
        <w:rPr>
          <w:rFonts w:cstheme="minorHAnsi"/>
        </w:rPr>
      </w:pPr>
    </w:p>
    <w:p w14:paraId="33C51838" w14:textId="0017C897" w:rsidR="007468EE" w:rsidRPr="007468EE" w:rsidRDefault="006B0714" w:rsidP="00E422FC">
      <w:pPr>
        <w:pStyle w:val="ListParagraph"/>
        <w:numPr>
          <w:ilvl w:val="0"/>
          <w:numId w:val="9"/>
        </w:numPr>
        <w:rPr>
          <w:rFonts w:cstheme="minorHAnsi"/>
        </w:rPr>
      </w:pPr>
      <w:r>
        <w:rPr>
          <w:rFonts w:cstheme="minorHAnsi"/>
          <w:b/>
          <w:bCs/>
        </w:rPr>
        <w:t xml:space="preserve">Mon, Feb 28. </w:t>
      </w:r>
      <w:r w:rsidR="007468EE" w:rsidRPr="007468EE">
        <w:rPr>
          <w:rFonts w:cstheme="minorHAnsi"/>
          <w:b/>
          <w:bCs/>
        </w:rPr>
        <w:t>Muslims and Christians in the Umayyad Emirate of Córdoba</w:t>
      </w:r>
      <w:r w:rsidR="00FE2B2D">
        <w:rPr>
          <w:rFonts w:cstheme="minorHAnsi"/>
          <w:b/>
          <w:bCs/>
        </w:rPr>
        <w:t xml:space="preserve"> </w:t>
      </w:r>
    </w:p>
    <w:p w14:paraId="2B3EFCA1" w14:textId="77777777" w:rsidR="007468EE" w:rsidRPr="00795E52" w:rsidRDefault="007468EE" w:rsidP="007468EE">
      <w:pPr>
        <w:ind w:left="360"/>
        <w:rPr>
          <w:rFonts w:cstheme="minorHAnsi"/>
        </w:rPr>
      </w:pPr>
      <w:r w:rsidRPr="00795E52">
        <w:rPr>
          <w:rFonts w:cstheme="minorHAnsi"/>
        </w:rPr>
        <w:t>For next time:</w:t>
      </w:r>
    </w:p>
    <w:p w14:paraId="2A6E6FA0" w14:textId="77777777" w:rsidR="007468EE" w:rsidRPr="00795E52" w:rsidRDefault="007468EE" w:rsidP="00E422FC">
      <w:pPr>
        <w:pStyle w:val="ListParagraph"/>
        <w:numPr>
          <w:ilvl w:val="0"/>
          <w:numId w:val="13"/>
        </w:numPr>
        <w:rPr>
          <w:rFonts w:cstheme="minorHAnsi"/>
        </w:rPr>
      </w:pPr>
      <w:r w:rsidRPr="00795E52">
        <w:rPr>
          <w:rFonts w:cstheme="minorHAnsi"/>
        </w:rPr>
        <w:t>Read:</w:t>
      </w:r>
    </w:p>
    <w:p w14:paraId="69BD1D5F" w14:textId="7A54B262" w:rsidR="007468EE" w:rsidRPr="00795E52" w:rsidRDefault="00CD1BC3" w:rsidP="00E422FC">
      <w:pPr>
        <w:pStyle w:val="ListParagraph"/>
        <w:numPr>
          <w:ilvl w:val="1"/>
          <w:numId w:val="9"/>
        </w:numPr>
        <w:rPr>
          <w:rFonts w:cstheme="minorHAnsi"/>
        </w:rPr>
      </w:pPr>
      <w:r>
        <w:rPr>
          <w:rFonts w:cstheme="minorHAnsi"/>
        </w:rPr>
        <w:t xml:space="preserve">For background: </w:t>
      </w:r>
      <w:r w:rsidR="00CA5AAA" w:rsidRPr="007D0031">
        <w:rPr>
          <w:rFonts w:cstheme="minorHAnsi"/>
        </w:rPr>
        <w:t xml:space="preserve">Simon Barton, </w:t>
      </w:r>
      <w:r w:rsidR="00CA5AAA" w:rsidRPr="007D0031">
        <w:rPr>
          <w:rFonts w:cstheme="minorHAnsi"/>
          <w:i/>
          <w:iCs/>
        </w:rPr>
        <w:t xml:space="preserve">A History of Spain, </w:t>
      </w:r>
      <w:r w:rsidR="00CA5AAA" w:rsidRPr="007D0031">
        <w:rPr>
          <w:rFonts w:cstheme="minorHAnsi"/>
        </w:rPr>
        <w:t>“</w:t>
      </w:r>
      <w:r w:rsidR="000C7D36">
        <w:rPr>
          <w:rFonts w:cstheme="minorHAnsi"/>
        </w:rPr>
        <w:t xml:space="preserve">The Other </w:t>
      </w:r>
      <w:proofErr w:type="spellStart"/>
      <w:r w:rsidR="000C7D36">
        <w:rPr>
          <w:rFonts w:cstheme="minorHAnsi"/>
        </w:rPr>
        <w:t>Spains</w:t>
      </w:r>
      <w:proofErr w:type="spellEnd"/>
      <w:r w:rsidR="00CA5AAA" w:rsidRPr="007D0031">
        <w:rPr>
          <w:rFonts w:cstheme="minorHAnsi"/>
        </w:rPr>
        <w:t>,</w:t>
      </w:r>
      <w:r w:rsidR="00CA5AAA">
        <w:rPr>
          <w:rFonts w:cstheme="minorHAnsi"/>
        </w:rPr>
        <w:t xml:space="preserve">” </w:t>
      </w:r>
      <w:r w:rsidR="000C7D36">
        <w:rPr>
          <w:rFonts w:cstheme="minorHAnsi"/>
        </w:rPr>
        <w:t>31-36</w:t>
      </w:r>
      <w:r w:rsidR="00B52F53">
        <w:rPr>
          <w:rFonts w:cstheme="minorHAnsi"/>
        </w:rPr>
        <w:t xml:space="preserve"> (Canvas)</w:t>
      </w:r>
    </w:p>
    <w:p w14:paraId="171CB3F5" w14:textId="2E28FA6A" w:rsidR="007468EE" w:rsidRPr="00795E52" w:rsidRDefault="00CD1BC3" w:rsidP="00E422FC">
      <w:pPr>
        <w:pStyle w:val="ListParagraph"/>
        <w:numPr>
          <w:ilvl w:val="1"/>
          <w:numId w:val="9"/>
        </w:numPr>
        <w:rPr>
          <w:rFonts w:cstheme="minorHAnsi"/>
        </w:rPr>
      </w:pPr>
      <w:r>
        <w:rPr>
          <w:rFonts w:cstheme="minorHAnsi"/>
        </w:rPr>
        <w:t xml:space="preserve">Primary sources: </w:t>
      </w:r>
      <w:r w:rsidR="007468EE" w:rsidRPr="00795E52">
        <w:rPr>
          <w:rFonts w:cstheme="minorHAnsi"/>
        </w:rPr>
        <w:t>Christian resistance in the north (Constable, doc. 9)</w:t>
      </w:r>
    </w:p>
    <w:p w14:paraId="4AC50FDB" w14:textId="77777777" w:rsidR="007468EE" w:rsidRPr="007468EE" w:rsidRDefault="007468EE" w:rsidP="007468EE">
      <w:pPr>
        <w:rPr>
          <w:rFonts w:cstheme="minorHAnsi"/>
          <w:b/>
          <w:bCs/>
        </w:rPr>
      </w:pPr>
    </w:p>
    <w:p w14:paraId="4E46F5FD" w14:textId="600D1B84" w:rsidR="001A24CD" w:rsidRPr="00795E52" w:rsidRDefault="006B0714" w:rsidP="00E422FC">
      <w:pPr>
        <w:pStyle w:val="ListParagraph"/>
        <w:numPr>
          <w:ilvl w:val="0"/>
          <w:numId w:val="9"/>
        </w:numPr>
        <w:rPr>
          <w:rFonts w:cstheme="minorHAnsi"/>
          <w:b/>
          <w:bCs/>
        </w:rPr>
      </w:pPr>
      <w:r>
        <w:rPr>
          <w:rFonts w:cstheme="minorHAnsi"/>
          <w:b/>
          <w:bCs/>
        </w:rPr>
        <w:t xml:space="preserve">Thurs, March 3. </w:t>
      </w:r>
      <w:r w:rsidR="00906F52" w:rsidRPr="00795E52">
        <w:rPr>
          <w:rFonts w:cstheme="minorHAnsi"/>
          <w:b/>
          <w:bCs/>
        </w:rPr>
        <w:t xml:space="preserve">Rumblings of </w:t>
      </w:r>
      <w:r w:rsidR="001464F0" w:rsidRPr="00795E52">
        <w:rPr>
          <w:rFonts w:cstheme="minorHAnsi"/>
          <w:b/>
          <w:bCs/>
        </w:rPr>
        <w:t xml:space="preserve">the </w:t>
      </w:r>
      <w:r w:rsidR="00BD529A" w:rsidRPr="00795E52">
        <w:rPr>
          <w:rFonts w:cstheme="minorHAnsi"/>
          <w:b/>
          <w:bCs/>
        </w:rPr>
        <w:t>“</w:t>
      </w:r>
      <w:r w:rsidR="0014170B" w:rsidRPr="00795E52">
        <w:rPr>
          <w:rFonts w:cstheme="minorHAnsi"/>
          <w:b/>
          <w:bCs/>
        </w:rPr>
        <w:t>Reconquista”</w:t>
      </w:r>
    </w:p>
    <w:p w14:paraId="366379B3" w14:textId="77777777" w:rsidR="0014170B" w:rsidRPr="00795E52" w:rsidRDefault="0014170B" w:rsidP="0014170B">
      <w:pPr>
        <w:ind w:left="360"/>
        <w:rPr>
          <w:rFonts w:cstheme="minorHAnsi"/>
        </w:rPr>
      </w:pPr>
      <w:r w:rsidRPr="00795E52">
        <w:rPr>
          <w:rFonts w:cstheme="minorHAnsi"/>
        </w:rPr>
        <w:t>For next time:</w:t>
      </w:r>
    </w:p>
    <w:p w14:paraId="2140A384" w14:textId="77777777" w:rsidR="0014170B" w:rsidRPr="00D258C7" w:rsidRDefault="0014170B" w:rsidP="00E422FC">
      <w:pPr>
        <w:pStyle w:val="ListParagraph"/>
        <w:numPr>
          <w:ilvl w:val="0"/>
          <w:numId w:val="13"/>
        </w:numPr>
        <w:rPr>
          <w:rFonts w:cstheme="minorHAnsi"/>
        </w:rPr>
      </w:pPr>
      <w:r w:rsidRPr="00D258C7">
        <w:rPr>
          <w:rFonts w:cstheme="minorHAnsi"/>
        </w:rPr>
        <w:t>Read:</w:t>
      </w:r>
    </w:p>
    <w:p w14:paraId="050EB58B" w14:textId="77777777" w:rsidR="005D7B84" w:rsidRDefault="00915CD4" w:rsidP="00E422FC">
      <w:pPr>
        <w:pStyle w:val="ListParagraph"/>
        <w:numPr>
          <w:ilvl w:val="1"/>
          <w:numId w:val="9"/>
        </w:numPr>
        <w:rPr>
          <w:rFonts w:cstheme="minorHAnsi"/>
        </w:rPr>
      </w:pPr>
      <w:r>
        <w:rPr>
          <w:rFonts w:cstheme="minorHAnsi"/>
        </w:rPr>
        <w:t xml:space="preserve">For background: </w:t>
      </w:r>
    </w:p>
    <w:p w14:paraId="4D9A8105" w14:textId="68A32B9D" w:rsidR="005D7B84" w:rsidRDefault="005D7B84" w:rsidP="005D7B84">
      <w:pPr>
        <w:pStyle w:val="ListParagraph"/>
        <w:numPr>
          <w:ilvl w:val="2"/>
          <w:numId w:val="9"/>
        </w:numPr>
        <w:rPr>
          <w:rFonts w:cstheme="minorHAnsi"/>
        </w:rPr>
      </w:pPr>
      <w:r w:rsidRPr="007D0031">
        <w:rPr>
          <w:rFonts w:cstheme="minorHAnsi"/>
        </w:rPr>
        <w:t xml:space="preserve">Simon Barton, </w:t>
      </w:r>
      <w:r w:rsidRPr="007D0031">
        <w:rPr>
          <w:rFonts w:cstheme="minorHAnsi"/>
          <w:i/>
          <w:iCs/>
        </w:rPr>
        <w:t xml:space="preserve">A History of Spain, </w:t>
      </w:r>
      <w:r w:rsidRPr="007D0031">
        <w:rPr>
          <w:rFonts w:cstheme="minorHAnsi"/>
        </w:rPr>
        <w:t>“</w:t>
      </w:r>
      <w:r w:rsidR="00A968C8">
        <w:rPr>
          <w:rFonts w:cstheme="minorHAnsi"/>
        </w:rPr>
        <w:t>The Caliphate of Córdoba</w:t>
      </w:r>
      <w:r w:rsidRPr="007D0031">
        <w:rPr>
          <w:rFonts w:cstheme="minorHAnsi"/>
        </w:rPr>
        <w:t>,</w:t>
      </w:r>
      <w:r>
        <w:rPr>
          <w:rFonts w:cstheme="minorHAnsi"/>
        </w:rPr>
        <w:t xml:space="preserve">” </w:t>
      </w:r>
      <w:r w:rsidR="00A968C8">
        <w:rPr>
          <w:rFonts w:cstheme="minorHAnsi"/>
        </w:rPr>
        <w:t>37-43</w:t>
      </w:r>
      <w:r>
        <w:rPr>
          <w:rFonts w:cstheme="minorHAnsi"/>
        </w:rPr>
        <w:t xml:space="preserve"> (Canvas)</w:t>
      </w:r>
    </w:p>
    <w:p w14:paraId="62D1D1F7" w14:textId="20573BB6" w:rsidR="007A309F" w:rsidRPr="00795E52" w:rsidRDefault="00625F18" w:rsidP="005D7B84">
      <w:pPr>
        <w:pStyle w:val="ListParagraph"/>
        <w:numPr>
          <w:ilvl w:val="2"/>
          <w:numId w:val="9"/>
        </w:numPr>
        <w:rPr>
          <w:rFonts w:cstheme="minorHAnsi"/>
        </w:rPr>
      </w:pPr>
      <w:r w:rsidRPr="00795E52">
        <w:rPr>
          <w:rFonts w:cstheme="minorHAnsi"/>
        </w:rPr>
        <w:t xml:space="preserve">Ahmed </w:t>
      </w:r>
      <w:proofErr w:type="spellStart"/>
      <w:r w:rsidRPr="00795E52">
        <w:rPr>
          <w:rFonts w:cstheme="minorHAnsi"/>
        </w:rPr>
        <w:t>Renima</w:t>
      </w:r>
      <w:proofErr w:type="spellEnd"/>
      <w:r w:rsidRPr="00795E52">
        <w:rPr>
          <w:rFonts w:cstheme="minorHAnsi"/>
        </w:rPr>
        <w:t xml:space="preserve"> et al., “The Islamic Golden Age” (Canvas)</w:t>
      </w:r>
    </w:p>
    <w:p w14:paraId="1070BFED" w14:textId="77777777" w:rsidR="0018719D" w:rsidRDefault="00915CD4" w:rsidP="00E422FC">
      <w:pPr>
        <w:pStyle w:val="ListParagraph"/>
        <w:numPr>
          <w:ilvl w:val="1"/>
          <w:numId w:val="9"/>
        </w:numPr>
        <w:rPr>
          <w:rFonts w:cstheme="minorHAnsi"/>
        </w:rPr>
      </w:pPr>
      <w:r>
        <w:rPr>
          <w:rFonts w:cstheme="minorHAnsi"/>
        </w:rPr>
        <w:t>Primary source</w:t>
      </w:r>
      <w:r w:rsidR="0018719D">
        <w:rPr>
          <w:rFonts w:cstheme="minorHAnsi"/>
        </w:rPr>
        <w:t>s</w:t>
      </w:r>
      <w:r>
        <w:rPr>
          <w:rFonts w:cstheme="minorHAnsi"/>
        </w:rPr>
        <w:t xml:space="preserve">: </w:t>
      </w:r>
    </w:p>
    <w:p w14:paraId="543BD6E3" w14:textId="77777777" w:rsidR="0018719D" w:rsidRDefault="0018719D" w:rsidP="0018719D">
      <w:pPr>
        <w:pStyle w:val="ListParagraph"/>
        <w:numPr>
          <w:ilvl w:val="2"/>
          <w:numId w:val="9"/>
        </w:numPr>
        <w:rPr>
          <w:rFonts w:cstheme="minorHAnsi"/>
        </w:rPr>
      </w:pPr>
      <w:r>
        <w:rPr>
          <w:rFonts w:cstheme="minorHAnsi"/>
        </w:rPr>
        <w:t>On the Campaigns and Diplomacy of ‘Abd al-Rahman III (Constable, doc. 14)</w:t>
      </w:r>
    </w:p>
    <w:p w14:paraId="47CDD07A" w14:textId="16AF9FD4" w:rsidR="0014170B" w:rsidRPr="00795E52" w:rsidRDefault="0014170B" w:rsidP="0018719D">
      <w:pPr>
        <w:pStyle w:val="ListParagraph"/>
        <w:numPr>
          <w:ilvl w:val="2"/>
          <w:numId w:val="9"/>
        </w:numPr>
        <w:rPr>
          <w:rFonts w:cstheme="minorHAnsi"/>
        </w:rPr>
      </w:pPr>
      <w:r w:rsidRPr="00795E52">
        <w:rPr>
          <w:rFonts w:cstheme="minorHAnsi"/>
        </w:rPr>
        <w:t xml:space="preserve">Declaration of an </w:t>
      </w:r>
      <w:proofErr w:type="spellStart"/>
      <w:r w:rsidRPr="00795E52">
        <w:rPr>
          <w:rFonts w:cstheme="minorHAnsi"/>
        </w:rPr>
        <w:t>Andalusi</w:t>
      </w:r>
      <w:proofErr w:type="spellEnd"/>
      <w:r w:rsidRPr="00795E52">
        <w:rPr>
          <w:rFonts w:cstheme="minorHAnsi"/>
        </w:rPr>
        <w:t xml:space="preserve"> Caliphate (Constable, doc. 15)</w:t>
      </w:r>
    </w:p>
    <w:p w14:paraId="7E4E3944" w14:textId="77777777" w:rsidR="0014170B" w:rsidRPr="00795E52" w:rsidRDefault="0014170B" w:rsidP="0014170B">
      <w:pPr>
        <w:pStyle w:val="ListParagraph"/>
        <w:ind w:left="360"/>
        <w:rPr>
          <w:rFonts w:cstheme="minorHAnsi"/>
        </w:rPr>
      </w:pPr>
    </w:p>
    <w:p w14:paraId="49BCF324" w14:textId="3D229B59" w:rsidR="008C6A0E" w:rsidRPr="008C6A0E" w:rsidRDefault="006B0714" w:rsidP="00E422FC">
      <w:pPr>
        <w:pStyle w:val="ListParagraph"/>
        <w:numPr>
          <w:ilvl w:val="0"/>
          <w:numId w:val="9"/>
        </w:numPr>
        <w:rPr>
          <w:rFonts w:cstheme="minorHAnsi"/>
        </w:rPr>
      </w:pPr>
      <w:r w:rsidRPr="008C6A0E">
        <w:rPr>
          <w:rFonts w:cstheme="minorHAnsi"/>
          <w:b/>
          <w:bCs/>
        </w:rPr>
        <w:t xml:space="preserve">Mon, March 7. </w:t>
      </w:r>
      <w:r w:rsidR="00DC6D61" w:rsidRPr="008C6A0E">
        <w:rPr>
          <w:rFonts w:cstheme="minorHAnsi"/>
          <w:b/>
          <w:bCs/>
        </w:rPr>
        <w:t>T</w:t>
      </w:r>
      <w:r w:rsidR="00DD632A" w:rsidRPr="008C6A0E">
        <w:rPr>
          <w:rFonts w:cstheme="minorHAnsi"/>
          <w:b/>
          <w:bCs/>
        </w:rPr>
        <w:t>he Caliphate of Córdoba</w:t>
      </w:r>
      <w:r w:rsidR="00D258C7">
        <w:rPr>
          <w:rFonts w:cstheme="minorHAnsi"/>
          <w:b/>
          <w:bCs/>
        </w:rPr>
        <w:t xml:space="preserve"> </w:t>
      </w:r>
    </w:p>
    <w:p w14:paraId="58862621" w14:textId="44CB63B5" w:rsidR="000755A6" w:rsidRPr="008C6A0E" w:rsidRDefault="000755A6" w:rsidP="008C6A0E">
      <w:pPr>
        <w:pStyle w:val="ListParagraph"/>
        <w:ind w:left="360"/>
        <w:rPr>
          <w:rFonts w:cstheme="minorHAnsi"/>
        </w:rPr>
      </w:pPr>
      <w:r w:rsidRPr="008C6A0E">
        <w:rPr>
          <w:rFonts w:cstheme="minorHAnsi"/>
        </w:rPr>
        <w:t>For next time:</w:t>
      </w:r>
    </w:p>
    <w:p w14:paraId="2D719ED9" w14:textId="25D479A5" w:rsidR="000755A6" w:rsidRPr="00D258C7" w:rsidRDefault="000755A6" w:rsidP="00E422FC">
      <w:pPr>
        <w:pStyle w:val="ListParagraph"/>
        <w:numPr>
          <w:ilvl w:val="0"/>
          <w:numId w:val="13"/>
        </w:numPr>
        <w:rPr>
          <w:rFonts w:cstheme="minorHAnsi"/>
        </w:rPr>
      </w:pPr>
      <w:r w:rsidRPr="00D258C7">
        <w:rPr>
          <w:rFonts w:cstheme="minorHAnsi"/>
        </w:rPr>
        <w:t>Read:</w:t>
      </w:r>
    </w:p>
    <w:p w14:paraId="24C53F1B" w14:textId="389042E7" w:rsidR="00BA7DDF" w:rsidRPr="008B2D1F" w:rsidRDefault="00BA7DDF" w:rsidP="00E422FC">
      <w:pPr>
        <w:pStyle w:val="ListParagraph"/>
        <w:numPr>
          <w:ilvl w:val="1"/>
          <w:numId w:val="18"/>
        </w:numPr>
        <w:rPr>
          <w:rFonts w:cstheme="minorHAnsi"/>
        </w:rPr>
      </w:pPr>
      <w:r w:rsidRPr="008B2D1F">
        <w:rPr>
          <w:rFonts w:cstheme="minorHAnsi"/>
        </w:rPr>
        <w:t xml:space="preserve">For background: </w:t>
      </w:r>
      <w:r w:rsidR="00243E9E">
        <w:rPr>
          <w:rFonts w:cstheme="minorHAnsi"/>
        </w:rPr>
        <w:t>Mercedes García-</w:t>
      </w:r>
      <w:proofErr w:type="spellStart"/>
      <w:r w:rsidR="00243E9E">
        <w:rPr>
          <w:rFonts w:cstheme="minorHAnsi"/>
        </w:rPr>
        <w:t>Arenal</w:t>
      </w:r>
      <w:proofErr w:type="spellEnd"/>
      <w:r w:rsidR="00763151">
        <w:rPr>
          <w:rFonts w:cstheme="minorHAnsi"/>
        </w:rPr>
        <w:t xml:space="preserve">, “The Jews of </w:t>
      </w:r>
      <w:proofErr w:type="spellStart"/>
      <w:r w:rsidR="00763151">
        <w:rPr>
          <w:rFonts w:cstheme="minorHAnsi"/>
        </w:rPr>
        <w:t>al-Andalus</w:t>
      </w:r>
      <w:proofErr w:type="spellEnd"/>
      <w:r w:rsidR="007A31D0" w:rsidRPr="008B2D1F">
        <w:rPr>
          <w:rFonts w:cstheme="minorHAnsi"/>
        </w:rPr>
        <w:t>”</w:t>
      </w:r>
      <w:r w:rsidR="008B2D1F" w:rsidRPr="008B2D1F">
        <w:rPr>
          <w:rFonts w:cstheme="minorHAnsi"/>
        </w:rPr>
        <w:t xml:space="preserve"> in </w:t>
      </w:r>
      <w:r w:rsidR="008B2D1F" w:rsidRPr="008B2D1F">
        <w:rPr>
          <w:rFonts w:cstheme="minorHAnsi"/>
          <w:i/>
          <w:iCs/>
        </w:rPr>
        <w:t>A History of Jewish-Muslim Relations</w:t>
      </w:r>
      <w:r w:rsidR="00763151">
        <w:rPr>
          <w:rFonts w:cstheme="minorHAnsi"/>
          <w:i/>
          <w:iCs/>
        </w:rPr>
        <w:t xml:space="preserve">, </w:t>
      </w:r>
      <w:r w:rsidR="00763151">
        <w:rPr>
          <w:rFonts w:cstheme="minorHAnsi"/>
        </w:rPr>
        <w:t>111-14</w:t>
      </w:r>
      <w:r w:rsidR="00756136">
        <w:rPr>
          <w:rFonts w:cstheme="minorHAnsi"/>
        </w:rPr>
        <w:t>,</w:t>
      </w:r>
      <w:r w:rsidR="00763151">
        <w:rPr>
          <w:rFonts w:cstheme="minorHAnsi"/>
        </w:rPr>
        <w:t xml:space="preserve"> 120-2</w:t>
      </w:r>
      <w:r w:rsidR="000448AD">
        <w:rPr>
          <w:rFonts w:cstheme="minorHAnsi"/>
        </w:rPr>
        <w:t>9</w:t>
      </w:r>
      <w:r w:rsidR="007A31D0" w:rsidRPr="008B2D1F">
        <w:rPr>
          <w:rFonts w:cstheme="minorHAnsi"/>
        </w:rPr>
        <w:t xml:space="preserve"> (Canvas)</w:t>
      </w:r>
    </w:p>
    <w:p w14:paraId="634B8748" w14:textId="5499A113" w:rsidR="000755A6" w:rsidRDefault="00915CD4" w:rsidP="00E422FC">
      <w:pPr>
        <w:pStyle w:val="ListParagraph"/>
        <w:numPr>
          <w:ilvl w:val="1"/>
          <w:numId w:val="18"/>
        </w:numPr>
        <w:rPr>
          <w:rFonts w:cstheme="minorHAnsi"/>
        </w:rPr>
      </w:pPr>
      <w:r>
        <w:rPr>
          <w:rFonts w:cstheme="minorHAnsi"/>
        </w:rPr>
        <w:t xml:space="preserve">Primary sources: </w:t>
      </w:r>
      <w:r w:rsidR="001A6755" w:rsidRPr="00795E52">
        <w:rPr>
          <w:rFonts w:cstheme="minorHAnsi"/>
        </w:rPr>
        <w:t xml:space="preserve">Selected </w:t>
      </w:r>
      <w:r>
        <w:rPr>
          <w:rFonts w:cstheme="minorHAnsi"/>
        </w:rPr>
        <w:t>Jewish</w:t>
      </w:r>
      <w:r w:rsidR="001A6755" w:rsidRPr="00795E52">
        <w:rPr>
          <w:rFonts w:cstheme="minorHAnsi"/>
        </w:rPr>
        <w:t xml:space="preserve"> poems (Canvas)</w:t>
      </w:r>
    </w:p>
    <w:p w14:paraId="330FE3BC" w14:textId="03A07CFD" w:rsidR="00F549A2" w:rsidRDefault="00915CD4" w:rsidP="00E422FC">
      <w:pPr>
        <w:pStyle w:val="ListParagraph"/>
        <w:numPr>
          <w:ilvl w:val="1"/>
          <w:numId w:val="18"/>
        </w:numPr>
        <w:rPr>
          <w:rFonts w:cstheme="minorHAnsi"/>
        </w:rPr>
      </w:pPr>
      <w:r>
        <w:rPr>
          <w:rFonts w:cstheme="minorHAnsi"/>
        </w:rPr>
        <w:t xml:space="preserve">Optional: </w:t>
      </w:r>
    </w:p>
    <w:p w14:paraId="3EE7B9A5" w14:textId="3E34EE2B" w:rsidR="00F549A2" w:rsidRDefault="00F549A2" w:rsidP="00F549A2">
      <w:pPr>
        <w:pStyle w:val="ListParagraph"/>
        <w:numPr>
          <w:ilvl w:val="2"/>
          <w:numId w:val="18"/>
        </w:numPr>
        <w:rPr>
          <w:rFonts w:cstheme="minorHAnsi"/>
        </w:rPr>
      </w:pPr>
      <w:r>
        <w:rPr>
          <w:rFonts w:cstheme="minorHAnsi"/>
        </w:rPr>
        <w:t xml:space="preserve">Miriam Goldstein, </w:t>
      </w:r>
      <w:r w:rsidR="00CD09EC">
        <w:rPr>
          <w:rFonts w:cstheme="minorHAnsi"/>
        </w:rPr>
        <w:t>“</w:t>
      </w:r>
      <w:r w:rsidR="00AC1564">
        <w:rPr>
          <w:rFonts w:cstheme="minorHAnsi"/>
        </w:rPr>
        <w:t xml:space="preserve">‘Arabic Composition 101’ and The Early Development of </w:t>
      </w:r>
      <w:proofErr w:type="spellStart"/>
      <w:r w:rsidR="00AC1564">
        <w:rPr>
          <w:rFonts w:cstheme="minorHAnsi"/>
        </w:rPr>
        <w:t>Judaeo</w:t>
      </w:r>
      <w:proofErr w:type="spellEnd"/>
      <w:r w:rsidR="00AC1564">
        <w:rPr>
          <w:rFonts w:cstheme="minorHAnsi"/>
        </w:rPr>
        <w:t xml:space="preserve">-Arabic Bible Exegesis,” in </w:t>
      </w:r>
      <w:r w:rsidR="00AC1564">
        <w:rPr>
          <w:rFonts w:cstheme="minorHAnsi"/>
          <w:i/>
          <w:iCs/>
        </w:rPr>
        <w:t xml:space="preserve">Journal of Semitic Studies </w:t>
      </w:r>
      <w:r w:rsidR="00AC1564">
        <w:rPr>
          <w:rFonts w:cstheme="minorHAnsi"/>
        </w:rPr>
        <w:t>55 (2010): 451-78 (Canvas)</w:t>
      </w:r>
    </w:p>
    <w:p w14:paraId="694936A1" w14:textId="3E3FDD0C" w:rsidR="00915CD4" w:rsidRPr="00BA7DDF" w:rsidRDefault="00915CD4" w:rsidP="00F549A2">
      <w:pPr>
        <w:pStyle w:val="ListParagraph"/>
        <w:numPr>
          <w:ilvl w:val="2"/>
          <w:numId w:val="18"/>
        </w:numPr>
        <w:rPr>
          <w:rFonts w:cstheme="minorHAnsi"/>
        </w:rPr>
      </w:pPr>
      <w:r w:rsidRPr="00795E52">
        <w:rPr>
          <w:rFonts w:cstheme="minorHAnsi"/>
        </w:rPr>
        <w:t xml:space="preserve">Jonathan </w:t>
      </w:r>
      <w:proofErr w:type="spellStart"/>
      <w:r w:rsidRPr="00795E52">
        <w:rPr>
          <w:rFonts w:cstheme="minorHAnsi"/>
        </w:rPr>
        <w:t>Decter</w:t>
      </w:r>
      <w:proofErr w:type="spellEnd"/>
      <w:r w:rsidRPr="00795E52">
        <w:rPr>
          <w:rFonts w:cstheme="minorHAnsi"/>
        </w:rPr>
        <w:t xml:space="preserve">, “The Jewish </w:t>
      </w:r>
      <w:proofErr w:type="spellStart"/>
      <w:r w:rsidRPr="00795E52">
        <w:rPr>
          <w:rFonts w:cstheme="minorHAnsi"/>
          <w:i/>
          <w:iCs/>
        </w:rPr>
        <w:t>Ahl</w:t>
      </w:r>
      <w:proofErr w:type="spellEnd"/>
      <w:r w:rsidRPr="00795E52">
        <w:rPr>
          <w:rFonts w:cstheme="minorHAnsi"/>
          <w:i/>
          <w:iCs/>
        </w:rPr>
        <w:t xml:space="preserve"> al-</w:t>
      </w:r>
      <w:proofErr w:type="spellStart"/>
      <w:r w:rsidRPr="00795E52">
        <w:rPr>
          <w:rFonts w:cstheme="minorHAnsi"/>
          <w:i/>
          <w:iCs/>
        </w:rPr>
        <w:t>Adab</w:t>
      </w:r>
      <w:proofErr w:type="spellEnd"/>
      <w:r w:rsidRPr="00795E52">
        <w:rPr>
          <w:rFonts w:cstheme="minorHAnsi"/>
          <w:i/>
          <w:iCs/>
        </w:rPr>
        <w:t xml:space="preserve"> </w:t>
      </w:r>
      <w:r w:rsidRPr="00795E52">
        <w:rPr>
          <w:rFonts w:cstheme="minorHAnsi"/>
        </w:rPr>
        <w:t xml:space="preserve">of </w:t>
      </w:r>
      <w:proofErr w:type="spellStart"/>
      <w:r w:rsidRPr="00795E52">
        <w:rPr>
          <w:rFonts w:cstheme="minorHAnsi"/>
        </w:rPr>
        <w:t>al-Andalus</w:t>
      </w:r>
      <w:proofErr w:type="spellEnd"/>
      <w:r w:rsidRPr="00795E52">
        <w:rPr>
          <w:rFonts w:cstheme="minorHAnsi"/>
        </w:rPr>
        <w:t xml:space="preserve">” (Canvas) </w:t>
      </w:r>
    </w:p>
    <w:p w14:paraId="4C77DD0A" w14:textId="6974636A" w:rsidR="009A1B4B" w:rsidRPr="00795E52" w:rsidRDefault="009A1B4B" w:rsidP="00C55FB5">
      <w:pPr>
        <w:rPr>
          <w:rFonts w:cstheme="minorHAnsi"/>
          <w:b/>
          <w:bCs/>
        </w:rPr>
      </w:pPr>
    </w:p>
    <w:p w14:paraId="2D907A77" w14:textId="41F15440" w:rsidR="00FF76B6" w:rsidRPr="00795E52" w:rsidRDefault="006B0714" w:rsidP="00E422FC">
      <w:pPr>
        <w:pStyle w:val="ListParagraph"/>
        <w:numPr>
          <w:ilvl w:val="0"/>
          <w:numId w:val="9"/>
        </w:numPr>
        <w:rPr>
          <w:rFonts w:cstheme="minorHAnsi"/>
        </w:rPr>
      </w:pPr>
      <w:r>
        <w:rPr>
          <w:rFonts w:cstheme="minorHAnsi"/>
          <w:b/>
          <w:bCs/>
        </w:rPr>
        <w:lastRenderedPageBreak/>
        <w:t xml:space="preserve">Thurs, March 10. </w:t>
      </w:r>
      <w:r w:rsidR="00DD632A" w:rsidRPr="00795E52">
        <w:rPr>
          <w:rFonts w:cstheme="minorHAnsi"/>
          <w:b/>
          <w:bCs/>
        </w:rPr>
        <w:t>The Golden Age of Jewish culture</w:t>
      </w:r>
      <w:r w:rsidR="00A20C1F">
        <w:rPr>
          <w:rFonts w:cstheme="minorHAnsi"/>
          <w:b/>
          <w:bCs/>
        </w:rPr>
        <w:t xml:space="preserve">. </w:t>
      </w:r>
      <w:r w:rsidR="00FF2AE6" w:rsidRPr="00FF2AE6">
        <w:rPr>
          <w:rFonts w:cstheme="minorHAnsi"/>
          <w:b/>
          <w:bCs/>
          <w:color w:val="C00000"/>
        </w:rPr>
        <w:t>PAPER OUTLINE DUE</w:t>
      </w:r>
    </w:p>
    <w:p w14:paraId="31BC02E6" w14:textId="77777777" w:rsidR="000755A6" w:rsidRPr="00795E52" w:rsidRDefault="000755A6" w:rsidP="000755A6">
      <w:pPr>
        <w:ind w:left="360"/>
        <w:rPr>
          <w:rFonts w:cstheme="minorHAnsi"/>
        </w:rPr>
      </w:pPr>
      <w:r w:rsidRPr="00795E52">
        <w:rPr>
          <w:rFonts w:cstheme="minorHAnsi"/>
        </w:rPr>
        <w:t>For next time:</w:t>
      </w:r>
    </w:p>
    <w:p w14:paraId="14C7FD3C" w14:textId="77777777" w:rsidR="000755A6" w:rsidRPr="00D258C7" w:rsidRDefault="000755A6" w:rsidP="00E422FC">
      <w:pPr>
        <w:pStyle w:val="ListParagraph"/>
        <w:numPr>
          <w:ilvl w:val="0"/>
          <w:numId w:val="13"/>
        </w:numPr>
        <w:rPr>
          <w:rFonts w:cstheme="minorHAnsi"/>
        </w:rPr>
      </w:pPr>
      <w:r w:rsidRPr="00D258C7">
        <w:rPr>
          <w:rFonts w:cstheme="minorHAnsi"/>
        </w:rPr>
        <w:t>Read:</w:t>
      </w:r>
    </w:p>
    <w:p w14:paraId="3BC3E95E" w14:textId="77777777" w:rsidR="000448AD" w:rsidRPr="000359ED" w:rsidRDefault="000448AD" w:rsidP="00E422FC">
      <w:pPr>
        <w:pStyle w:val="ListParagraph"/>
        <w:numPr>
          <w:ilvl w:val="0"/>
          <w:numId w:val="19"/>
        </w:numPr>
        <w:ind w:left="1080"/>
        <w:rPr>
          <w:rFonts w:cstheme="minorHAnsi"/>
        </w:rPr>
      </w:pPr>
      <w:r w:rsidRPr="000359ED">
        <w:rPr>
          <w:rFonts w:cstheme="minorHAnsi"/>
        </w:rPr>
        <w:t>Primary sources:</w:t>
      </w:r>
    </w:p>
    <w:p w14:paraId="0CCA72C3" w14:textId="77777777" w:rsidR="000755A6" w:rsidRPr="000359ED" w:rsidRDefault="000755A6" w:rsidP="00E422FC">
      <w:pPr>
        <w:pStyle w:val="ListParagraph"/>
        <w:numPr>
          <w:ilvl w:val="0"/>
          <w:numId w:val="20"/>
        </w:numPr>
        <w:rPr>
          <w:rFonts w:cstheme="minorHAnsi"/>
        </w:rPr>
      </w:pPr>
      <w:r w:rsidRPr="000359ED">
        <w:rPr>
          <w:rFonts w:cstheme="minorHAnsi"/>
        </w:rPr>
        <w:t>Two Jewish Viziers in Granada (Constable, doc. 21)</w:t>
      </w:r>
    </w:p>
    <w:p w14:paraId="5662AEF5" w14:textId="175BB366" w:rsidR="000755A6" w:rsidRPr="000359ED" w:rsidRDefault="009E4CF6" w:rsidP="00E422FC">
      <w:pPr>
        <w:pStyle w:val="ListParagraph"/>
        <w:numPr>
          <w:ilvl w:val="0"/>
          <w:numId w:val="20"/>
        </w:numPr>
        <w:rPr>
          <w:rFonts w:cstheme="minorHAnsi"/>
        </w:rPr>
      </w:pPr>
      <w:r w:rsidRPr="000359ED">
        <w:rPr>
          <w:rFonts w:cstheme="minorHAnsi"/>
        </w:rPr>
        <w:t xml:space="preserve">The Story of the </w:t>
      </w:r>
      <w:r w:rsidR="000755A6" w:rsidRPr="000359ED">
        <w:rPr>
          <w:rFonts w:cstheme="minorHAnsi"/>
        </w:rPr>
        <w:t>Four Captives</w:t>
      </w:r>
      <w:r w:rsidRPr="000359ED">
        <w:rPr>
          <w:rFonts w:cstheme="minorHAnsi"/>
        </w:rPr>
        <w:t xml:space="preserve"> (Canvas)</w:t>
      </w:r>
    </w:p>
    <w:p w14:paraId="1486328E" w14:textId="77777777" w:rsidR="006B0714" w:rsidRDefault="006B0714" w:rsidP="006B0714">
      <w:pPr>
        <w:rPr>
          <w:rFonts w:cstheme="minorHAnsi"/>
          <w:b/>
          <w:bCs/>
        </w:rPr>
      </w:pPr>
    </w:p>
    <w:p w14:paraId="08219D81" w14:textId="08E000AA" w:rsidR="006B0714" w:rsidRPr="006B0714" w:rsidRDefault="006B0714" w:rsidP="006B0714">
      <w:pPr>
        <w:rPr>
          <w:rFonts w:cstheme="minorHAnsi"/>
        </w:rPr>
      </w:pPr>
      <w:r w:rsidRPr="006B0714">
        <w:rPr>
          <w:rFonts w:cstheme="minorHAnsi"/>
          <w:b/>
          <w:bCs/>
        </w:rPr>
        <w:t>SPRING BREAK, MARCH 12-20</w:t>
      </w:r>
    </w:p>
    <w:p w14:paraId="0CABCD79" w14:textId="77777777" w:rsidR="00241BA2" w:rsidRPr="00795E52" w:rsidRDefault="00241BA2" w:rsidP="00241BA2">
      <w:pPr>
        <w:pStyle w:val="ListParagraph"/>
        <w:ind w:left="360"/>
        <w:rPr>
          <w:rFonts w:cstheme="minorHAnsi"/>
        </w:rPr>
      </w:pPr>
    </w:p>
    <w:p w14:paraId="7C2AC011" w14:textId="37AEA537" w:rsidR="00241BA2" w:rsidRPr="00795E52" w:rsidRDefault="006B0714" w:rsidP="00E422FC">
      <w:pPr>
        <w:pStyle w:val="ListParagraph"/>
        <w:numPr>
          <w:ilvl w:val="0"/>
          <w:numId w:val="9"/>
        </w:numPr>
        <w:rPr>
          <w:rFonts w:cstheme="minorHAnsi"/>
          <w:b/>
          <w:bCs/>
        </w:rPr>
      </w:pPr>
      <w:r>
        <w:rPr>
          <w:rFonts w:cstheme="minorHAnsi"/>
          <w:b/>
          <w:bCs/>
        </w:rPr>
        <w:t xml:space="preserve">Mon, March 21. </w:t>
      </w:r>
      <w:r w:rsidR="00241BA2" w:rsidRPr="00795E52">
        <w:rPr>
          <w:rFonts w:cstheme="minorHAnsi"/>
          <w:b/>
          <w:bCs/>
        </w:rPr>
        <w:t xml:space="preserve">The </w:t>
      </w:r>
      <w:r w:rsidR="001D1395">
        <w:rPr>
          <w:rFonts w:cstheme="minorHAnsi"/>
          <w:b/>
          <w:bCs/>
        </w:rPr>
        <w:t>c</w:t>
      </w:r>
      <w:r w:rsidR="00241BA2" w:rsidRPr="00795E52">
        <w:rPr>
          <w:rFonts w:cstheme="minorHAnsi"/>
          <w:b/>
          <w:bCs/>
        </w:rPr>
        <w:t xml:space="preserve">aliph’s Jewish </w:t>
      </w:r>
      <w:r w:rsidR="001D1395">
        <w:rPr>
          <w:rFonts w:cstheme="minorHAnsi"/>
          <w:b/>
          <w:bCs/>
        </w:rPr>
        <w:t>c</w:t>
      </w:r>
      <w:r w:rsidR="00241BA2" w:rsidRPr="00795E52">
        <w:rPr>
          <w:rFonts w:cstheme="minorHAnsi"/>
          <w:b/>
          <w:bCs/>
        </w:rPr>
        <w:t>ourtiers</w:t>
      </w:r>
    </w:p>
    <w:p w14:paraId="574AABCE" w14:textId="77777777" w:rsidR="000755A6" w:rsidRPr="002703ED" w:rsidRDefault="000755A6" w:rsidP="000755A6">
      <w:pPr>
        <w:ind w:left="360"/>
        <w:rPr>
          <w:rFonts w:cstheme="minorHAnsi"/>
        </w:rPr>
      </w:pPr>
      <w:r w:rsidRPr="002703ED">
        <w:rPr>
          <w:rFonts w:cstheme="minorHAnsi"/>
        </w:rPr>
        <w:t>For next time:</w:t>
      </w:r>
    </w:p>
    <w:p w14:paraId="66ADE2D6" w14:textId="403D8C72" w:rsidR="000755A6" w:rsidRPr="002703ED" w:rsidRDefault="000755A6" w:rsidP="00E422FC">
      <w:pPr>
        <w:pStyle w:val="ListParagraph"/>
        <w:numPr>
          <w:ilvl w:val="0"/>
          <w:numId w:val="13"/>
        </w:numPr>
        <w:rPr>
          <w:rFonts w:cstheme="minorHAnsi"/>
        </w:rPr>
      </w:pPr>
      <w:r w:rsidRPr="002703ED">
        <w:rPr>
          <w:rFonts w:cstheme="minorHAnsi"/>
        </w:rPr>
        <w:t>Read:</w:t>
      </w:r>
      <w:bookmarkStart w:id="0" w:name="_GoBack"/>
      <w:bookmarkEnd w:id="0"/>
    </w:p>
    <w:p w14:paraId="314CCD83" w14:textId="77777777" w:rsidR="00F21E6C" w:rsidRDefault="00FE73F4" w:rsidP="00E422FC">
      <w:pPr>
        <w:pStyle w:val="ListParagraph"/>
        <w:numPr>
          <w:ilvl w:val="0"/>
          <w:numId w:val="23"/>
        </w:numPr>
        <w:ind w:left="1080"/>
        <w:rPr>
          <w:rFonts w:cstheme="minorHAnsi"/>
        </w:rPr>
      </w:pPr>
      <w:r w:rsidRPr="002703ED">
        <w:rPr>
          <w:rFonts w:cstheme="minorHAnsi"/>
        </w:rPr>
        <w:t xml:space="preserve">For background: </w:t>
      </w:r>
    </w:p>
    <w:p w14:paraId="02F72D1F" w14:textId="6A74D9AD" w:rsidR="001921CC" w:rsidRDefault="00386D7A" w:rsidP="00E52445">
      <w:pPr>
        <w:pStyle w:val="ListParagraph"/>
        <w:numPr>
          <w:ilvl w:val="1"/>
          <w:numId w:val="36"/>
        </w:numPr>
        <w:rPr>
          <w:rFonts w:cstheme="minorHAnsi"/>
        </w:rPr>
      </w:pPr>
      <w:r w:rsidRPr="002703ED">
        <w:rPr>
          <w:rFonts w:cstheme="minorHAnsi"/>
        </w:rPr>
        <w:t xml:space="preserve">Brian </w:t>
      </w:r>
      <w:proofErr w:type="spellStart"/>
      <w:r w:rsidRPr="002703ED">
        <w:rPr>
          <w:rFonts w:cstheme="minorHAnsi"/>
        </w:rPr>
        <w:t>Catlos</w:t>
      </w:r>
      <w:proofErr w:type="spellEnd"/>
      <w:r w:rsidRPr="002703ED">
        <w:rPr>
          <w:rFonts w:cstheme="minorHAnsi"/>
        </w:rPr>
        <w:t>, “</w:t>
      </w:r>
      <w:r w:rsidR="003F7A7B" w:rsidRPr="002703ED">
        <w:rPr>
          <w:rFonts w:cstheme="minorHAnsi"/>
        </w:rPr>
        <w:t>A Terrible, Swift Sword</w:t>
      </w:r>
      <w:r w:rsidRPr="002703ED">
        <w:rPr>
          <w:rFonts w:cstheme="minorHAnsi"/>
        </w:rPr>
        <w:t>,”</w:t>
      </w:r>
      <w:r w:rsidR="003F7A7B" w:rsidRPr="002703ED">
        <w:rPr>
          <w:rFonts w:cstheme="minorHAnsi"/>
        </w:rPr>
        <w:t xml:space="preserve"> “Faith and Power,” and “An African Caliphate,”</w:t>
      </w:r>
      <w:r w:rsidRPr="002703ED">
        <w:rPr>
          <w:rFonts w:cstheme="minorHAnsi"/>
        </w:rPr>
        <w:t xml:space="preserve"> in </w:t>
      </w:r>
      <w:r w:rsidRPr="002703ED">
        <w:rPr>
          <w:rFonts w:cstheme="minorHAnsi"/>
          <w:i/>
          <w:iCs/>
        </w:rPr>
        <w:t>Kingdoms of Faith,</w:t>
      </w:r>
      <w:r w:rsidR="003F7A7B" w:rsidRPr="002703ED">
        <w:rPr>
          <w:rFonts w:cstheme="minorHAnsi"/>
          <w:i/>
          <w:iCs/>
        </w:rPr>
        <w:t xml:space="preserve"> </w:t>
      </w:r>
      <w:r w:rsidR="003F7A7B" w:rsidRPr="002703ED">
        <w:rPr>
          <w:rFonts w:cstheme="minorHAnsi"/>
        </w:rPr>
        <w:t>251-84 (Canvas)</w:t>
      </w:r>
    </w:p>
    <w:p w14:paraId="5E1A4819" w14:textId="2EB1A2A5" w:rsidR="00F21E6C" w:rsidRPr="00F21E6C" w:rsidRDefault="00F21E6C" w:rsidP="00E52445">
      <w:pPr>
        <w:pStyle w:val="ListParagraph"/>
        <w:numPr>
          <w:ilvl w:val="1"/>
          <w:numId w:val="36"/>
        </w:numPr>
        <w:rPr>
          <w:rFonts w:cstheme="minorHAnsi"/>
        </w:rPr>
      </w:pPr>
      <w:r w:rsidRPr="007D0031">
        <w:rPr>
          <w:rFonts w:cstheme="minorHAnsi"/>
        </w:rPr>
        <w:t xml:space="preserve">Simon Barton, </w:t>
      </w:r>
      <w:r w:rsidRPr="007D0031">
        <w:rPr>
          <w:rFonts w:cstheme="minorHAnsi"/>
          <w:i/>
          <w:iCs/>
        </w:rPr>
        <w:t xml:space="preserve">A History of Spain, </w:t>
      </w:r>
      <w:r w:rsidRPr="007D0031">
        <w:rPr>
          <w:rFonts w:cstheme="minorHAnsi"/>
        </w:rPr>
        <w:t>“</w:t>
      </w:r>
      <w:r>
        <w:rPr>
          <w:rFonts w:cstheme="minorHAnsi"/>
        </w:rPr>
        <w:t>The Fall of the Umayyad Caliphate,” 44-47</w:t>
      </w:r>
      <w:r>
        <w:rPr>
          <w:rFonts w:cstheme="minorHAnsi"/>
        </w:rPr>
        <w:t xml:space="preserve"> (Canvas)</w:t>
      </w:r>
    </w:p>
    <w:p w14:paraId="6ABA8DC0" w14:textId="77777777" w:rsidR="00814611" w:rsidRPr="002703ED" w:rsidRDefault="00814611" w:rsidP="00E422FC">
      <w:pPr>
        <w:pStyle w:val="ListParagraph"/>
        <w:numPr>
          <w:ilvl w:val="0"/>
          <w:numId w:val="23"/>
        </w:numPr>
        <w:ind w:left="1080"/>
        <w:rPr>
          <w:rFonts w:cstheme="minorHAnsi"/>
        </w:rPr>
      </w:pPr>
      <w:r w:rsidRPr="002703ED">
        <w:rPr>
          <w:rFonts w:cstheme="minorHAnsi"/>
        </w:rPr>
        <w:t xml:space="preserve">Primary sources: </w:t>
      </w:r>
    </w:p>
    <w:p w14:paraId="1D4E15EA" w14:textId="32C5D649" w:rsidR="00F4321A" w:rsidRPr="002703ED" w:rsidRDefault="001921CC" w:rsidP="00E422FC">
      <w:pPr>
        <w:pStyle w:val="ListParagraph"/>
        <w:numPr>
          <w:ilvl w:val="1"/>
          <w:numId w:val="24"/>
        </w:numPr>
        <w:rPr>
          <w:rFonts w:cstheme="minorHAnsi"/>
        </w:rPr>
      </w:pPr>
      <w:r w:rsidRPr="002703ED">
        <w:rPr>
          <w:rFonts w:cstheme="minorHAnsi"/>
        </w:rPr>
        <w:t xml:space="preserve">Maimonides, </w:t>
      </w:r>
      <w:r w:rsidR="00BF30FE" w:rsidRPr="002703ED">
        <w:rPr>
          <w:rFonts w:cstheme="minorHAnsi"/>
        </w:rPr>
        <w:t>Letter on Conversion and Martyrdom (Canvas)</w:t>
      </w:r>
    </w:p>
    <w:p w14:paraId="6FCC2402" w14:textId="11DCF9C9" w:rsidR="001921CC" w:rsidRPr="002703ED" w:rsidRDefault="00F4321A" w:rsidP="00E422FC">
      <w:pPr>
        <w:pStyle w:val="ListParagraph"/>
        <w:numPr>
          <w:ilvl w:val="1"/>
          <w:numId w:val="24"/>
        </w:numPr>
        <w:rPr>
          <w:rFonts w:cstheme="minorHAnsi"/>
        </w:rPr>
      </w:pPr>
      <w:r w:rsidRPr="002703ED">
        <w:rPr>
          <w:rFonts w:cstheme="minorHAnsi"/>
        </w:rPr>
        <w:t>J</w:t>
      </w:r>
      <w:r w:rsidR="00012DA4" w:rsidRPr="002703ED">
        <w:rPr>
          <w:rFonts w:cstheme="minorHAnsi"/>
        </w:rPr>
        <w:t>ewish lament in the wake of Almohad persecutions (Constable, doc. 46)</w:t>
      </w:r>
    </w:p>
    <w:p w14:paraId="0FA1B626" w14:textId="77777777" w:rsidR="00CD09EC" w:rsidRDefault="00814611" w:rsidP="00E422FC">
      <w:pPr>
        <w:pStyle w:val="ListParagraph"/>
        <w:numPr>
          <w:ilvl w:val="0"/>
          <w:numId w:val="23"/>
        </w:numPr>
        <w:ind w:left="1080"/>
        <w:rPr>
          <w:rFonts w:cstheme="minorHAnsi"/>
        </w:rPr>
      </w:pPr>
      <w:r w:rsidRPr="002703ED">
        <w:rPr>
          <w:rFonts w:cstheme="minorHAnsi"/>
        </w:rPr>
        <w:t xml:space="preserve">Optional: </w:t>
      </w:r>
    </w:p>
    <w:p w14:paraId="6567513C" w14:textId="49D59111" w:rsidR="00814611" w:rsidRDefault="00814611" w:rsidP="00CD09EC">
      <w:pPr>
        <w:pStyle w:val="ListParagraph"/>
        <w:numPr>
          <w:ilvl w:val="1"/>
          <w:numId w:val="34"/>
        </w:numPr>
        <w:rPr>
          <w:rFonts w:cstheme="minorHAnsi"/>
        </w:rPr>
      </w:pPr>
      <w:r w:rsidRPr="002703ED">
        <w:rPr>
          <w:rFonts w:cstheme="minorHAnsi"/>
        </w:rPr>
        <w:t>David Wasserstein, “The Intellectual Genealogy of Almohad Policy towards Christians and Jews” (Canvas)</w:t>
      </w:r>
    </w:p>
    <w:p w14:paraId="091AB152" w14:textId="6011405F" w:rsidR="00CD09EC" w:rsidRPr="002703ED" w:rsidRDefault="00CD09EC" w:rsidP="00CD09EC">
      <w:pPr>
        <w:pStyle w:val="ListParagraph"/>
        <w:numPr>
          <w:ilvl w:val="1"/>
          <w:numId w:val="34"/>
        </w:numPr>
        <w:rPr>
          <w:rFonts w:cstheme="minorHAnsi"/>
        </w:rPr>
      </w:pPr>
      <w:r>
        <w:rPr>
          <w:rFonts w:cstheme="minorHAnsi"/>
        </w:rPr>
        <w:t xml:space="preserve">Simon Barton, “Traitors to the Faith?” Christian Mercenaries in </w:t>
      </w:r>
      <w:proofErr w:type="spellStart"/>
      <w:r>
        <w:rPr>
          <w:rFonts w:cstheme="minorHAnsi"/>
        </w:rPr>
        <w:t>al-Andalus</w:t>
      </w:r>
      <w:proofErr w:type="spellEnd"/>
      <w:r>
        <w:rPr>
          <w:rFonts w:cstheme="minorHAnsi"/>
        </w:rPr>
        <w:t>” (Canvas)</w:t>
      </w:r>
    </w:p>
    <w:p w14:paraId="413F98B7" w14:textId="77777777" w:rsidR="007468EE" w:rsidRPr="007468EE" w:rsidRDefault="007468EE" w:rsidP="007468EE">
      <w:pPr>
        <w:rPr>
          <w:rFonts w:cstheme="minorHAnsi"/>
        </w:rPr>
      </w:pPr>
    </w:p>
    <w:p w14:paraId="64C3000D" w14:textId="689E5A3A" w:rsidR="000F421D" w:rsidRPr="00795E52" w:rsidRDefault="006B0714" w:rsidP="00E422FC">
      <w:pPr>
        <w:pStyle w:val="ListParagraph"/>
        <w:numPr>
          <w:ilvl w:val="0"/>
          <w:numId w:val="9"/>
        </w:numPr>
        <w:rPr>
          <w:rFonts w:cstheme="minorHAnsi"/>
          <w:b/>
          <w:bCs/>
        </w:rPr>
      </w:pPr>
      <w:r>
        <w:rPr>
          <w:rFonts w:cstheme="minorHAnsi"/>
          <w:b/>
          <w:bCs/>
        </w:rPr>
        <w:t xml:space="preserve">Thurs, March 24. </w:t>
      </w:r>
      <w:r w:rsidR="001D1395">
        <w:rPr>
          <w:rFonts w:cstheme="minorHAnsi"/>
          <w:b/>
          <w:bCs/>
        </w:rPr>
        <w:t xml:space="preserve">The </w:t>
      </w:r>
      <w:r w:rsidR="000F421D" w:rsidRPr="00795E52">
        <w:rPr>
          <w:rFonts w:cstheme="minorHAnsi"/>
          <w:b/>
          <w:bCs/>
        </w:rPr>
        <w:t>Almoravids</w:t>
      </w:r>
      <w:r w:rsidR="00FF2B18" w:rsidRPr="00795E52">
        <w:rPr>
          <w:rFonts w:cstheme="minorHAnsi"/>
          <w:b/>
          <w:bCs/>
        </w:rPr>
        <w:t xml:space="preserve"> and</w:t>
      </w:r>
      <w:r w:rsidR="000F421D" w:rsidRPr="00795E52">
        <w:rPr>
          <w:rFonts w:cstheme="minorHAnsi"/>
          <w:b/>
          <w:bCs/>
        </w:rPr>
        <w:t xml:space="preserve"> </w:t>
      </w:r>
      <w:r w:rsidR="001D1395">
        <w:rPr>
          <w:rFonts w:cstheme="minorHAnsi"/>
          <w:b/>
          <w:bCs/>
        </w:rPr>
        <w:t xml:space="preserve">the </w:t>
      </w:r>
      <w:proofErr w:type="spellStart"/>
      <w:r w:rsidR="000F421D" w:rsidRPr="00795E52">
        <w:rPr>
          <w:rFonts w:cstheme="minorHAnsi"/>
          <w:b/>
          <w:bCs/>
        </w:rPr>
        <w:t>Almohads</w:t>
      </w:r>
      <w:proofErr w:type="spellEnd"/>
    </w:p>
    <w:p w14:paraId="5FD43A57" w14:textId="77777777" w:rsidR="004A22F2" w:rsidRPr="00795E52" w:rsidRDefault="004A22F2" w:rsidP="004A22F2">
      <w:pPr>
        <w:ind w:left="360"/>
        <w:rPr>
          <w:rFonts w:cstheme="minorHAnsi"/>
        </w:rPr>
      </w:pPr>
      <w:r w:rsidRPr="00795E52">
        <w:rPr>
          <w:rFonts w:cstheme="minorHAnsi"/>
        </w:rPr>
        <w:t>For next time:</w:t>
      </w:r>
    </w:p>
    <w:p w14:paraId="6BCEFA63" w14:textId="7E689F8C" w:rsidR="004A22F2" w:rsidRPr="00D258C7" w:rsidRDefault="004A22F2" w:rsidP="00E422FC">
      <w:pPr>
        <w:pStyle w:val="ListParagraph"/>
        <w:numPr>
          <w:ilvl w:val="0"/>
          <w:numId w:val="13"/>
        </w:numPr>
        <w:rPr>
          <w:rFonts w:cstheme="minorHAnsi"/>
        </w:rPr>
      </w:pPr>
      <w:r w:rsidRPr="00D258C7">
        <w:rPr>
          <w:rFonts w:cstheme="minorHAnsi"/>
        </w:rPr>
        <w:t>Read:</w:t>
      </w:r>
    </w:p>
    <w:p w14:paraId="151E661A" w14:textId="161E82E2" w:rsidR="000F772E" w:rsidRDefault="00A73FD7" w:rsidP="00E422FC">
      <w:pPr>
        <w:pStyle w:val="ListParagraph"/>
        <w:numPr>
          <w:ilvl w:val="1"/>
          <w:numId w:val="25"/>
        </w:numPr>
        <w:ind w:left="1080"/>
        <w:rPr>
          <w:rFonts w:cstheme="minorHAnsi"/>
        </w:rPr>
      </w:pPr>
      <w:r>
        <w:rPr>
          <w:rFonts w:cstheme="minorHAnsi"/>
        </w:rPr>
        <w:t xml:space="preserve">For background: </w:t>
      </w:r>
      <w:r w:rsidR="000F772E">
        <w:rPr>
          <w:rFonts w:cstheme="minorHAnsi"/>
        </w:rPr>
        <w:t xml:space="preserve">Joseph </w:t>
      </w:r>
      <w:r w:rsidR="000F772E" w:rsidRPr="00795E52">
        <w:rPr>
          <w:rFonts w:cstheme="minorHAnsi"/>
        </w:rPr>
        <w:t>O’Callaghan</w:t>
      </w:r>
      <w:r w:rsidR="000F772E">
        <w:rPr>
          <w:rFonts w:cstheme="minorHAnsi"/>
        </w:rPr>
        <w:t>, “Reconquest, Holy War, and Crusade” (Canvas)</w:t>
      </w:r>
      <w:r w:rsidR="000F772E" w:rsidRPr="00795E52">
        <w:rPr>
          <w:rFonts w:cstheme="minorHAnsi"/>
        </w:rPr>
        <w:t xml:space="preserve"> </w:t>
      </w:r>
    </w:p>
    <w:p w14:paraId="53184AA3" w14:textId="77777777" w:rsidR="00A73FD7" w:rsidRDefault="00A73FD7" w:rsidP="00E422FC">
      <w:pPr>
        <w:pStyle w:val="ListParagraph"/>
        <w:numPr>
          <w:ilvl w:val="1"/>
          <w:numId w:val="25"/>
        </w:numPr>
        <w:ind w:left="1080"/>
        <w:rPr>
          <w:rFonts w:cstheme="minorHAnsi"/>
        </w:rPr>
      </w:pPr>
      <w:r>
        <w:rPr>
          <w:rFonts w:cstheme="minorHAnsi"/>
        </w:rPr>
        <w:t xml:space="preserve">Primary sources: </w:t>
      </w:r>
    </w:p>
    <w:p w14:paraId="241ABCA2" w14:textId="44382A0E" w:rsidR="003C7131" w:rsidRDefault="002703ED" w:rsidP="00E422FC">
      <w:pPr>
        <w:pStyle w:val="ListParagraph"/>
        <w:numPr>
          <w:ilvl w:val="2"/>
          <w:numId w:val="10"/>
        </w:numPr>
        <w:ind w:left="1440"/>
        <w:rPr>
          <w:rFonts w:cstheme="minorHAnsi"/>
        </w:rPr>
      </w:pPr>
      <w:r>
        <w:rPr>
          <w:rFonts w:cstheme="minorHAnsi"/>
        </w:rPr>
        <w:t xml:space="preserve">El </w:t>
      </w:r>
      <w:proofErr w:type="spellStart"/>
      <w:r>
        <w:rPr>
          <w:rFonts w:cstheme="minorHAnsi"/>
        </w:rPr>
        <w:t>Privilegio</w:t>
      </w:r>
      <w:proofErr w:type="spellEnd"/>
      <w:r>
        <w:rPr>
          <w:rFonts w:cstheme="minorHAnsi"/>
        </w:rPr>
        <w:t xml:space="preserve"> del </w:t>
      </w:r>
      <w:proofErr w:type="spellStart"/>
      <w:r>
        <w:rPr>
          <w:rFonts w:cstheme="minorHAnsi"/>
        </w:rPr>
        <w:t>Voto</w:t>
      </w:r>
      <w:proofErr w:type="spellEnd"/>
      <w:r>
        <w:rPr>
          <w:rFonts w:cstheme="minorHAnsi"/>
        </w:rPr>
        <w:t xml:space="preserve"> (Canvas)</w:t>
      </w:r>
    </w:p>
    <w:p w14:paraId="3AB6831A" w14:textId="2E8A4971" w:rsidR="00546B6E" w:rsidRDefault="001F78F6" w:rsidP="00E422FC">
      <w:pPr>
        <w:pStyle w:val="ListParagraph"/>
        <w:numPr>
          <w:ilvl w:val="2"/>
          <w:numId w:val="10"/>
        </w:numPr>
        <w:ind w:left="1440"/>
        <w:rPr>
          <w:rFonts w:cstheme="minorHAnsi"/>
        </w:rPr>
      </w:pPr>
      <w:r>
        <w:rPr>
          <w:rFonts w:cstheme="minorHAnsi"/>
        </w:rPr>
        <w:t>Resettlement and Redistribution of Land (Constable, d</w:t>
      </w:r>
      <w:r w:rsidR="00070370" w:rsidRPr="00795E52">
        <w:rPr>
          <w:rFonts w:cstheme="minorHAnsi"/>
        </w:rPr>
        <w:t>oc</w:t>
      </w:r>
      <w:r>
        <w:rPr>
          <w:rFonts w:cstheme="minorHAnsi"/>
        </w:rPr>
        <w:t>.</w:t>
      </w:r>
      <w:r w:rsidR="00070370" w:rsidRPr="00795E52">
        <w:rPr>
          <w:rFonts w:cstheme="minorHAnsi"/>
        </w:rPr>
        <w:t xml:space="preserve"> 53</w:t>
      </w:r>
      <w:r>
        <w:rPr>
          <w:rFonts w:cstheme="minorHAnsi"/>
        </w:rPr>
        <w:t>)</w:t>
      </w:r>
    </w:p>
    <w:p w14:paraId="657B22AE" w14:textId="77777777" w:rsidR="00B41C96" w:rsidRPr="00546B6E" w:rsidRDefault="00B41C96" w:rsidP="00546B6E">
      <w:pPr>
        <w:rPr>
          <w:rFonts w:cstheme="minorHAnsi"/>
        </w:rPr>
      </w:pPr>
    </w:p>
    <w:p w14:paraId="0D840558" w14:textId="68239EE9" w:rsidR="00FF311F" w:rsidRPr="00795E52" w:rsidRDefault="00B41C96" w:rsidP="00E422FC">
      <w:pPr>
        <w:pStyle w:val="ListParagraph"/>
        <w:numPr>
          <w:ilvl w:val="0"/>
          <w:numId w:val="9"/>
        </w:numPr>
        <w:rPr>
          <w:rFonts w:cstheme="minorHAnsi"/>
        </w:rPr>
      </w:pPr>
      <w:r>
        <w:rPr>
          <w:rFonts w:cstheme="minorHAnsi"/>
          <w:b/>
          <w:bCs/>
        </w:rPr>
        <w:t xml:space="preserve"> </w:t>
      </w:r>
      <w:r w:rsidR="006B0714">
        <w:rPr>
          <w:rFonts w:cstheme="minorHAnsi"/>
          <w:b/>
          <w:bCs/>
        </w:rPr>
        <w:t xml:space="preserve">Mon, March 28. </w:t>
      </w:r>
      <w:r w:rsidR="00E51E13" w:rsidRPr="00795E52">
        <w:rPr>
          <w:rFonts w:cstheme="minorHAnsi"/>
          <w:b/>
          <w:bCs/>
        </w:rPr>
        <w:t>“</w:t>
      </w:r>
      <w:r w:rsidR="00BA4351" w:rsidRPr="00795E52">
        <w:rPr>
          <w:rFonts w:cstheme="minorHAnsi"/>
          <w:b/>
          <w:bCs/>
        </w:rPr>
        <w:t>Reconquista</w:t>
      </w:r>
      <w:r w:rsidR="00E51E13" w:rsidRPr="00795E52">
        <w:rPr>
          <w:rFonts w:cstheme="minorHAnsi"/>
          <w:b/>
          <w:bCs/>
        </w:rPr>
        <w:t>”</w:t>
      </w:r>
      <w:r w:rsidR="00BA4351" w:rsidRPr="00795E52">
        <w:rPr>
          <w:rFonts w:cstheme="minorHAnsi"/>
          <w:b/>
          <w:bCs/>
        </w:rPr>
        <w:t xml:space="preserve"> as Crusade</w:t>
      </w:r>
    </w:p>
    <w:p w14:paraId="34134E11" w14:textId="77777777" w:rsidR="00D5498F" w:rsidRPr="00795E52" w:rsidRDefault="00D5498F" w:rsidP="00D5498F">
      <w:pPr>
        <w:ind w:left="360"/>
        <w:rPr>
          <w:rFonts w:cstheme="minorHAnsi"/>
        </w:rPr>
      </w:pPr>
      <w:r w:rsidRPr="00795E52">
        <w:rPr>
          <w:rFonts w:cstheme="minorHAnsi"/>
        </w:rPr>
        <w:t>For next time:</w:t>
      </w:r>
    </w:p>
    <w:p w14:paraId="63A6AA54" w14:textId="32B71518" w:rsidR="00D5498F" w:rsidRPr="00D258C7" w:rsidRDefault="00D5498F" w:rsidP="00E422FC">
      <w:pPr>
        <w:pStyle w:val="ListParagraph"/>
        <w:numPr>
          <w:ilvl w:val="0"/>
          <w:numId w:val="13"/>
        </w:numPr>
        <w:rPr>
          <w:rFonts w:cstheme="minorHAnsi"/>
        </w:rPr>
      </w:pPr>
      <w:r w:rsidRPr="00D258C7">
        <w:rPr>
          <w:rFonts w:cstheme="minorHAnsi"/>
        </w:rPr>
        <w:t>Read:</w:t>
      </w:r>
    </w:p>
    <w:p w14:paraId="522ED5BE" w14:textId="3F56A6B9" w:rsidR="00406CD1" w:rsidRPr="009143F4" w:rsidRDefault="006E68A8" w:rsidP="00E422FC">
      <w:pPr>
        <w:pStyle w:val="ListParagraph"/>
        <w:numPr>
          <w:ilvl w:val="1"/>
          <w:numId w:val="26"/>
        </w:numPr>
        <w:ind w:left="1080"/>
        <w:rPr>
          <w:rFonts w:cstheme="minorHAnsi"/>
        </w:rPr>
      </w:pPr>
      <w:r w:rsidRPr="009143F4">
        <w:rPr>
          <w:rFonts w:cstheme="minorHAnsi"/>
        </w:rPr>
        <w:t xml:space="preserve">Read for background: John Tolan, “The Legal Status of the Jews and Muslims in the Christian States,” in </w:t>
      </w:r>
      <w:r w:rsidRPr="009143F4">
        <w:rPr>
          <w:rFonts w:cstheme="minorHAnsi"/>
          <w:i/>
          <w:iCs/>
        </w:rPr>
        <w:t xml:space="preserve">A History of Jewish-Muslim Relations, </w:t>
      </w:r>
      <w:r w:rsidRPr="009143F4">
        <w:rPr>
          <w:rFonts w:cstheme="minorHAnsi"/>
        </w:rPr>
        <w:t>145–50 (Canvas)</w:t>
      </w:r>
    </w:p>
    <w:p w14:paraId="65A978F9" w14:textId="77777777" w:rsidR="008A6887" w:rsidRPr="00096006" w:rsidRDefault="008A6887" w:rsidP="00E422FC">
      <w:pPr>
        <w:pStyle w:val="ListParagraph"/>
        <w:numPr>
          <w:ilvl w:val="1"/>
          <w:numId w:val="26"/>
        </w:numPr>
        <w:ind w:left="1080"/>
        <w:rPr>
          <w:rFonts w:cstheme="minorHAnsi"/>
        </w:rPr>
      </w:pPr>
      <w:r w:rsidRPr="00096006">
        <w:rPr>
          <w:rFonts w:cstheme="minorHAnsi"/>
        </w:rPr>
        <w:t>Primary sources:</w:t>
      </w:r>
    </w:p>
    <w:p w14:paraId="20DA0821" w14:textId="1777B00C" w:rsidR="00406CD1" w:rsidRPr="00096006" w:rsidRDefault="00406CD1" w:rsidP="00E422FC">
      <w:pPr>
        <w:pStyle w:val="ListParagraph"/>
        <w:numPr>
          <w:ilvl w:val="0"/>
          <w:numId w:val="27"/>
        </w:numPr>
        <w:ind w:left="1440"/>
        <w:rPr>
          <w:rFonts w:cstheme="minorHAnsi"/>
        </w:rPr>
      </w:pPr>
      <w:r w:rsidRPr="00096006">
        <w:rPr>
          <w:rFonts w:cstheme="minorHAnsi"/>
        </w:rPr>
        <w:t>Legal status of Jews and Muslims in Castile (Constable, doc. 66)</w:t>
      </w:r>
    </w:p>
    <w:p w14:paraId="34B10E04" w14:textId="6AE9A7DF" w:rsidR="00D510EE" w:rsidRPr="00096006" w:rsidRDefault="00D510EE" w:rsidP="00E422FC">
      <w:pPr>
        <w:pStyle w:val="ListParagraph"/>
        <w:numPr>
          <w:ilvl w:val="0"/>
          <w:numId w:val="27"/>
        </w:numPr>
        <w:ind w:left="1440"/>
        <w:rPr>
          <w:rFonts w:cstheme="minorHAnsi"/>
        </w:rPr>
      </w:pPr>
      <w:r w:rsidRPr="00096006">
        <w:rPr>
          <w:rFonts w:cstheme="minorHAnsi"/>
        </w:rPr>
        <w:lastRenderedPageBreak/>
        <w:t>Barcelona Disputation excerpts (C</w:t>
      </w:r>
      <w:r w:rsidR="005B26AC" w:rsidRPr="00096006">
        <w:rPr>
          <w:rFonts w:cstheme="minorHAnsi"/>
        </w:rPr>
        <w:t>onstable, doc. 57</w:t>
      </w:r>
      <w:r w:rsidRPr="00096006">
        <w:rPr>
          <w:rFonts w:cstheme="minorHAnsi"/>
        </w:rPr>
        <w:t>)</w:t>
      </w:r>
    </w:p>
    <w:p w14:paraId="58B055ED" w14:textId="77777777" w:rsidR="00937A7D" w:rsidRPr="00795E52" w:rsidRDefault="00937A7D" w:rsidP="00937A7D">
      <w:pPr>
        <w:rPr>
          <w:rFonts w:cstheme="minorHAnsi"/>
          <w:b/>
          <w:bCs/>
          <w:color w:val="7030A0"/>
        </w:rPr>
      </w:pPr>
    </w:p>
    <w:p w14:paraId="59ECF1D0" w14:textId="1859DD5A" w:rsidR="00ED14BA" w:rsidRPr="00795E52" w:rsidRDefault="006B0714" w:rsidP="00E422FC">
      <w:pPr>
        <w:pStyle w:val="ListParagraph"/>
        <w:numPr>
          <w:ilvl w:val="0"/>
          <w:numId w:val="9"/>
        </w:numPr>
        <w:rPr>
          <w:rFonts w:cstheme="minorHAnsi"/>
          <w:b/>
          <w:bCs/>
        </w:rPr>
      </w:pPr>
      <w:r>
        <w:rPr>
          <w:rFonts w:cstheme="minorHAnsi"/>
          <w:b/>
          <w:bCs/>
        </w:rPr>
        <w:t xml:space="preserve">Thurs, March 31. </w:t>
      </w:r>
      <w:r w:rsidR="00ED14BA" w:rsidRPr="00795E52">
        <w:rPr>
          <w:rFonts w:cstheme="minorHAnsi"/>
          <w:b/>
          <w:bCs/>
        </w:rPr>
        <w:t>Muslims and Jews in the Christian Kingdoms</w:t>
      </w:r>
      <w:r w:rsidR="00B61AC9">
        <w:rPr>
          <w:rFonts w:cstheme="minorHAnsi"/>
          <w:b/>
          <w:bCs/>
        </w:rPr>
        <w:t>.</w:t>
      </w:r>
      <w:r w:rsidR="00B61AC9" w:rsidRPr="00B61AC9">
        <w:rPr>
          <w:rFonts w:cstheme="minorHAnsi"/>
          <w:b/>
          <w:bCs/>
          <w:color w:val="C00000"/>
        </w:rPr>
        <w:t xml:space="preserve"> PAPER DRAFT DUE</w:t>
      </w:r>
    </w:p>
    <w:p w14:paraId="4BBBE47E" w14:textId="77777777" w:rsidR="00B97CFE" w:rsidRPr="00795E52" w:rsidRDefault="00B97CFE" w:rsidP="00B97CFE">
      <w:pPr>
        <w:ind w:left="360"/>
        <w:rPr>
          <w:rFonts w:cstheme="minorHAnsi"/>
        </w:rPr>
      </w:pPr>
      <w:r w:rsidRPr="00795E52">
        <w:rPr>
          <w:rFonts w:cstheme="minorHAnsi"/>
        </w:rPr>
        <w:t>For next time:</w:t>
      </w:r>
    </w:p>
    <w:p w14:paraId="59415832" w14:textId="04CB5C69" w:rsidR="00B97CFE" w:rsidRPr="00795E52" w:rsidRDefault="008A6887" w:rsidP="00E422FC">
      <w:pPr>
        <w:pStyle w:val="ListParagraph"/>
        <w:numPr>
          <w:ilvl w:val="0"/>
          <w:numId w:val="10"/>
        </w:numPr>
        <w:rPr>
          <w:rFonts w:cstheme="minorHAnsi"/>
        </w:rPr>
      </w:pPr>
      <w:r>
        <w:rPr>
          <w:rFonts w:cstheme="minorHAnsi"/>
        </w:rPr>
        <w:t>Prepare for Quiz 2</w:t>
      </w:r>
    </w:p>
    <w:p w14:paraId="5AEFDE2E" w14:textId="77777777" w:rsidR="00ED14BA" w:rsidRPr="00795E52" w:rsidRDefault="00ED14BA" w:rsidP="00ED14BA">
      <w:pPr>
        <w:pStyle w:val="ListParagraph"/>
        <w:ind w:left="360"/>
        <w:rPr>
          <w:rFonts w:cstheme="minorHAnsi"/>
        </w:rPr>
      </w:pPr>
    </w:p>
    <w:p w14:paraId="3721CE54" w14:textId="382CE406" w:rsidR="006B0714" w:rsidRPr="006B0714" w:rsidRDefault="006B0714" w:rsidP="00E422FC">
      <w:pPr>
        <w:pStyle w:val="ListParagraph"/>
        <w:numPr>
          <w:ilvl w:val="0"/>
          <w:numId w:val="9"/>
        </w:numPr>
        <w:rPr>
          <w:rFonts w:cstheme="minorHAnsi"/>
        </w:rPr>
      </w:pPr>
      <w:r>
        <w:rPr>
          <w:rFonts w:cstheme="minorHAnsi"/>
          <w:b/>
          <w:bCs/>
        </w:rPr>
        <w:t>Mon, April 4. Review session for Quiz 2</w:t>
      </w:r>
      <w:r w:rsidR="00A20C1F">
        <w:rPr>
          <w:rFonts w:cstheme="minorHAnsi"/>
          <w:b/>
          <w:bCs/>
        </w:rPr>
        <w:t xml:space="preserve">. </w:t>
      </w:r>
    </w:p>
    <w:p w14:paraId="51BF0BE8" w14:textId="77777777" w:rsidR="008A6887" w:rsidRPr="00795E52" w:rsidRDefault="008A6887" w:rsidP="008A6887">
      <w:pPr>
        <w:ind w:left="360"/>
        <w:rPr>
          <w:rFonts w:cstheme="minorHAnsi"/>
        </w:rPr>
      </w:pPr>
      <w:r w:rsidRPr="00795E52">
        <w:rPr>
          <w:rFonts w:cstheme="minorHAnsi"/>
        </w:rPr>
        <w:t>For next time:</w:t>
      </w:r>
    </w:p>
    <w:p w14:paraId="2938939B" w14:textId="77777777" w:rsidR="008A6887" w:rsidRPr="00795E52" w:rsidRDefault="008A6887" w:rsidP="00E422FC">
      <w:pPr>
        <w:pStyle w:val="ListParagraph"/>
        <w:numPr>
          <w:ilvl w:val="0"/>
          <w:numId w:val="10"/>
        </w:numPr>
        <w:rPr>
          <w:rFonts w:cstheme="minorHAnsi"/>
        </w:rPr>
      </w:pPr>
      <w:r>
        <w:rPr>
          <w:rFonts w:cstheme="minorHAnsi"/>
        </w:rPr>
        <w:t>Prepare for Quiz 2</w:t>
      </w:r>
    </w:p>
    <w:p w14:paraId="6C48E79A" w14:textId="77777777" w:rsidR="006B0714" w:rsidRPr="006B0714" w:rsidRDefault="006B0714" w:rsidP="006B0714">
      <w:pPr>
        <w:pStyle w:val="ListParagraph"/>
        <w:ind w:left="360"/>
        <w:rPr>
          <w:rFonts w:cstheme="minorHAnsi"/>
        </w:rPr>
      </w:pPr>
    </w:p>
    <w:p w14:paraId="18D9CB20" w14:textId="38A1D62D" w:rsidR="007468EE" w:rsidRPr="007468EE" w:rsidRDefault="006B0714" w:rsidP="00E422FC">
      <w:pPr>
        <w:pStyle w:val="ListParagraph"/>
        <w:numPr>
          <w:ilvl w:val="0"/>
          <w:numId w:val="9"/>
        </w:numPr>
        <w:rPr>
          <w:rFonts w:cstheme="minorHAnsi"/>
        </w:rPr>
      </w:pPr>
      <w:r>
        <w:rPr>
          <w:rFonts w:cstheme="minorHAnsi"/>
          <w:b/>
          <w:bCs/>
        </w:rPr>
        <w:t xml:space="preserve">Thurs, April 7. </w:t>
      </w:r>
      <w:r w:rsidR="007468EE">
        <w:rPr>
          <w:rFonts w:cstheme="minorHAnsi"/>
          <w:b/>
          <w:bCs/>
        </w:rPr>
        <w:t>QUIZ 2</w:t>
      </w:r>
    </w:p>
    <w:p w14:paraId="4C302C5C" w14:textId="77777777" w:rsidR="008A6887" w:rsidRPr="00795E52" w:rsidRDefault="008A6887" w:rsidP="008A6887">
      <w:pPr>
        <w:ind w:left="360"/>
        <w:rPr>
          <w:rFonts w:cstheme="minorHAnsi"/>
        </w:rPr>
      </w:pPr>
      <w:r w:rsidRPr="00795E52">
        <w:rPr>
          <w:rFonts w:cstheme="minorHAnsi"/>
        </w:rPr>
        <w:t>For next time:</w:t>
      </w:r>
    </w:p>
    <w:p w14:paraId="6F22AF38" w14:textId="77777777" w:rsidR="008A6887" w:rsidRPr="00D258C7" w:rsidRDefault="008A6887" w:rsidP="00E422FC">
      <w:pPr>
        <w:pStyle w:val="ListParagraph"/>
        <w:numPr>
          <w:ilvl w:val="0"/>
          <w:numId w:val="10"/>
        </w:numPr>
        <w:rPr>
          <w:rFonts w:cstheme="minorHAnsi"/>
        </w:rPr>
      </w:pPr>
      <w:r w:rsidRPr="00D258C7">
        <w:rPr>
          <w:rFonts w:cstheme="minorHAnsi"/>
        </w:rPr>
        <w:t>Read:</w:t>
      </w:r>
    </w:p>
    <w:p w14:paraId="7B0AED36" w14:textId="77777777" w:rsidR="005B68DE" w:rsidRDefault="0062598D" w:rsidP="00E422FC">
      <w:pPr>
        <w:pStyle w:val="ListParagraph"/>
        <w:numPr>
          <w:ilvl w:val="1"/>
          <w:numId w:val="10"/>
        </w:numPr>
        <w:ind w:left="1080"/>
        <w:rPr>
          <w:rFonts w:cstheme="minorHAnsi"/>
        </w:rPr>
      </w:pPr>
      <w:r w:rsidRPr="0062598D">
        <w:rPr>
          <w:rFonts w:cstheme="minorHAnsi"/>
        </w:rPr>
        <w:t xml:space="preserve">For Background: </w:t>
      </w:r>
    </w:p>
    <w:p w14:paraId="20A8E378" w14:textId="6D3B183E" w:rsidR="008A6887" w:rsidRDefault="0062598D" w:rsidP="00E422FC">
      <w:pPr>
        <w:pStyle w:val="ListParagraph"/>
        <w:numPr>
          <w:ilvl w:val="2"/>
          <w:numId w:val="10"/>
        </w:numPr>
        <w:ind w:left="1440"/>
        <w:rPr>
          <w:rFonts w:cstheme="minorHAnsi"/>
        </w:rPr>
      </w:pPr>
      <w:r w:rsidRPr="0062598D">
        <w:rPr>
          <w:rFonts w:cstheme="minorHAnsi"/>
        </w:rPr>
        <w:t xml:space="preserve">Renee Levine Melammed, </w:t>
      </w:r>
      <w:r w:rsidRPr="0062598D">
        <w:rPr>
          <w:rFonts w:cstheme="minorHAnsi"/>
          <w:i/>
          <w:iCs/>
        </w:rPr>
        <w:t xml:space="preserve">A Question of Identity: Iberian Conversos in Historical Perspective, </w:t>
      </w:r>
      <w:r w:rsidRPr="0062598D">
        <w:rPr>
          <w:rFonts w:cstheme="minorHAnsi"/>
        </w:rPr>
        <w:t>“Introduction,” 1-14 (Canvas)</w:t>
      </w:r>
    </w:p>
    <w:p w14:paraId="0F1DE475" w14:textId="36F2FD5E" w:rsidR="005B68DE" w:rsidRPr="0062598D" w:rsidRDefault="005B68DE" w:rsidP="00E422FC">
      <w:pPr>
        <w:pStyle w:val="ListParagraph"/>
        <w:numPr>
          <w:ilvl w:val="2"/>
          <w:numId w:val="10"/>
        </w:numPr>
        <w:ind w:left="1440"/>
        <w:rPr>
          <w:rFonts w:cstheme="minorHAnsi"/>
        </w:rPr>
      </w:pPr>
      <w:r w:rsidRPr="0062598D">
        <w:rPr>
          <w:rFonts w:cstheme="minorHAnsi"/>
        </w:rPr>
        <w:t xml:space="preserve">For Background: Renee Levine Melammed, </w:t>
      </w:r>
      <w:r w:rsidRPr="0062598D">
        <w:rPr>
          <w:rFonts w:cstheme="minorHAnsi"/>
          <w:i/>
          <w:iCs/>
        </w:rPr>
        <w:t xml:space="preserve">A Question of Identity: Iberian Conversos in Historical Perspective, </w:t>
      </w:r>
      <w:r w:rsidRPr="0062598D">
        <w:rPr>
          <w:rFonts w:cstheme="minorHAnsi"/>
        </w:rPr>
        <w:t>“</w:t>
      </w:r>
      <w:r>
        <w:rPr>
          <w:rFonts w:cstheme="minorHAnsi"/>
        </w:rPr>
        <w:t>The Aftermath</w:t>
      </w:r>
      <w:r w:rsidRPr="0062598D">
        <w:rPr>
          <w:rFonts w:cstheme="minorHAnsi"/>
        </w:rPr>
        <w:t>,”</w:t>
      </w:r>
      <w:r>
        <w:rPr>
          <w:rFonts w:cstheme="minorHAnsi"/>
        </w:rPr>
        <w:t xml:space="preserve"> 1-17 (Canvas)</w:t>
      </w:r>
    </w:p>
    <w:p w14:paraId="12E4F7DF" w14:textId="77777777" w:rsidR="00FE0556" w:rsidRDefault="00FE0556" w:rsidP="00E422FC">
      <w:pPr>
        <w:pStyle w:val="ListParagraph"/>
        <w:numPr>
          <w:ilvl w:val="1"/>
          <w:numId w:val="10"/>
        </w:numPr>
        <w:ind w:left="1080"/>
        <w:rPr>
          <w:rFonts w:cstheme="minorHAnsi"/>
        </w:rPr>
      </w:pPr>
      <w:r>
        <w:rPr>
          <w:rFonts w:cstheme="minorHAnsi"/>
        </w:rPr>
        <w:t>Primary sources:</w:t>
      </w:r>
    </w:p>
    <w:p w14:paraId="0A2B2A45" w14:textId="061FF41F" w:rsidR="008A6887" w:rsidRPr="00795E52" w:rsidRDefault="008A6887" w:rsidP="00E422FC">
      <w:pPr>
        <w:pStyle w:val="ListParagraph"/>
        <w:numPr>
          <w:ilvl w:val="2"/>
          <w:numId w:val="10"/>
        </w:numPr>
        <w:ind w:left="1440"/>
        <w:rPr>
          <w:rFonts w:cstheme="minorHAnsi"/>
        </w:rPr>
      </w:pPr>
      <w:proofErr w:type="spellStart"/>
      <w:r w:rsidRPr="00795E52">
        <w:rPr>
          <w:rFonts w:cstheme="minorHAnsi"/>
        </w:rPr>
        <w:t>Sentencia</w:t>
      </w:r>
      <w:proofErr w:type="spellEnd"/>
      <w:r w:rsidRPr="00795E52">
        <w:rPr>
          <w:rFonts w:cstheme="minorHAnsi"/>
        </w:rPr>
        <w:t xml:space="preserve"> </w:t>
      </w:r>
      <w:proofErr w:type="spellStart"/>
      <w:r w:rsidRPr="00795E52">
        <w:rPr>
          <w:rFonts w:cstheme="minorHAnsi"/>
        </w:rPr>
        <w:t>estatuto</w:t>
      </w:r>
      <w:proofErr w:type="spellEnd"/>
      <w:r>
        <w:rPr>
          <w:rFonts w:cstheme="minorHAnsi"/>
        </w:rPr>
        <w:t xml:space="preserve"> (Canvas)</w:t>
      </w:r>
    </w:p>
    <w:p w14:paraId="35014AF8" w14:textId="77777777" w:rsidR="008A6887" w:rsidRPr="00795E52" w:rsidRDefault="008A6887" w:rsidP="00E422FC">
      <w:pPr>
        <w:pStyle w:val="ListParagraph"/>
        <w:numPr>
          <w:ilvl w:val="2"/>
          <w:numId w:val="10"/>
        </w:numPr>
        <w:ind w:left="1440"/>
        <w:rPr>
          <w:rFonts w:cstheme="minorHAnsi"/>
        </w:rPr>
      </w:pPr>
      <w:r w:rsidRPr="00795E52">
        <w:rPr>
          <w:rFonts w:cstheme="minorHAnsi"/>
        </w:rPr>
        <w:t xml:space="preserve">Descriptions of Two </w:t>
      </w:r>
      <w:r w:rsidRPr="00795E52">
        <w:rPr>
          <w:rFonts w:cstheme="minorHAnsi"/>
          <w:i/>
          <w:iCs/>
        </w:rPr>
        <w:t xml:space="preserve">Autos de Fe </w:t>
      </w:r>
      <w:r w:rsidRPr="00795E52">
        <w:rPr>
          <w:rFonts w:cstheme="minorHAnsi"/>
        </w:rPr>
        <w:t>(Constable, doc. 82A)</w:t>
      </w:r>
    </w:p>
    <w:p w14:paraId="0DA5E4E3" w14:textId="77777777" w:rsidR="008A6887" w:rsidRPr="00795E52" w:rsidRDefault="008A6887" w:rsidP="00E422FC">
      <w:pPr>
        <w:pStyle w:val="ListParagraph"/>
        <w:numPr>
          <w:ilvl w:val="2"/>
          <w:numId w:val="10"/>
        </w:numPr>
        <w:ind w:left="1440"/>
        <w:rPr>
          <w:rFonts w:cstheme="minorHAnsi"/>
        </w:rPr>
      </w:pPr>
      <w:r w:rsidRPr="00795E52">
        <w:rPr>
          <w:rFonts w:cstheme="minorHAnsi"/>
        </w:rPr>
        <w:t>Inquisitorial Trials of Inés López (Constable, doc. 82B)</w:t>
      </w:r>
    </w:p>
    <w:p w14:paraId="1BCA484A" w14:textId="77777777" w:rsidR="001C1C1F" w:rsidRPr="00795E52" w:rsidRDefault="001C1C1F" w:rsidP="001C1C1F">
      <w:pPr>
        <w:pStyle w:val="ListParagraph"/>
        <w:numPr>
          <w:ilvl w:val="1"/>
          <w:numId w:val="10"/>
        </w:numPr>
        <w:ind w:left="1080"/>
        <w:rPr>
          <w:rFonts w:cstheme="minorHAnsi"/>
        </w:rPr>
      </w:pPr>
      <w:r>
        <w:rPr>
          <w:rFonts w:cstheme="minorHAnsi"/>
        </w:rPr>
        <w:t xml:space="preserve">Optional: Anita Novinsky, “The Last Marranos,” </w:t>
      </w:r>
      <w:r>
        <w:rPr>
          <w:rFonts w:cstheme="minorHAnsi"/>
          <w:i/>
          <w:iCs/>
        </w:rPr>
        <w:t xml:space="preserve">Commentary </w:t>
      </w:r>
      <w:r>
        <w:rPr>
          <w:rFonts w:cstheme="minorHAnsi"/>
        </w:rPr>
        <w:t>43 (1967): 76-81.</w:t>
      </w:r>
    </w:p>
    <w:p w14:paraId="4CBAB664" w14:textId="77777777" w:rsidR="007468EE" w:rsidRPr="007468EE" w:rsidRDefault="007468EE" w:rsidP="007468EE">
      <w:pPr>
        <w:pStyle w:val="ListParagraph"/>
        <w:ind w:left="360"/>
        <w:rPr>
          <w:rFonts w:cstheme="minorHAnsi"/>
        </w:rPr>
      </w:pPr>
    </w:p>
    <w:p w14:paraId="7FBD0A2D" w14:textId="77777777" w:rsidR="004F5228" w:rsidRDefault="006B0714" w:rsidP="00E422FC">
      <w:pPr>
        <w:pStyle w:val="ListParagraph"/>
        <w:numPr>
          <w:ilvl w:val="0"/>
          <w:numId w:val="9"/>
        </w:numPr>
        <w:rPr>
          <w:rFonts w:cstheme="minorHAnsi"/>
        </w:rPr>
      </w:pPr>
      <w:r w:rsidRPr="004F5228">
        <w:rPr>
          <w:rFonts w:cstheme="minorHAnsi"/>
          <w:b/>
          <w:bCs/>
        </w:rPr>
        <w:t xml:space="preserve">Mon, April 11. </w:t>
      </w:r>
      <w:r w:rsidR="00B97CFE" w:rsidRPr="004F5228">
        <w:rPr>
          <w:rFonts w:cstheme="minorHAnsi"/>
          <w:b/>
          <w:bCs/>
        </w:rPr>
        <w:t>The</w:t>
      </w:r>
      <w:r w:rsidR="00145BB1" w:rsidRPr="004F5228">
        <w:rPr>
          <w:rFonts w:cstheme="minorHAnsi"/>
          <w:b/>
          <w:bCs/>
        </w:rPr>
        <w:t xml:space="preserve"> </w:t>
      </w:r>
      <w:r w:rsidR="00145BB1" w:rsidRPr="004F5228">
        <w:rPr>
          <w:rFonts w:cstheme="minorHAnsi"/>
          <w:b/>
          <w:bCs/>
          <w:i/>
          <w:iCs/>
        </w:rPr>
        <w:t>Conversos</w:t>
      </w:r>
      <w:r w:rsidR="00B97CFE" w:rsidRPr="004F5228">
        <w:rPr>
          <w:rFonts w:cstheme="minorHAnsi"/>
          <w:b/>
          <w:bCs/>
        </w:rPr>
        <w:t xml:space="preserve"> and the Spanish Inquisition</w:t>
      </w:r>
      <w:r w:rsidR="00B97CFE" w:rsidRPr="004F5228">
        <w:rPr>
          <w:rFonts w:cstheme="minorHAnsi"/>
        </w:rPr>
        <w:t xml:space="preserve"> </w:t>
      </w:r>
    </w:p>
    <w:p w14:paraId="1A65F1B6" w14:textId="155F2FE4" w:rsidR="000637CD" w:rsidRPr="004F5228" w:rsidRDefault="000637CD" w:rsidP="004F5228">
      <w:pPr>
        <w:ind w:firstLine="360"/>
        <w:rPr>
          <w:rFonts w:cstheme="minorHAnsi"/>
        </w:rPr>
      </w:pPr>
      <w:r w:rsidRPr="004F5228">
        <w:rPr>
          <w:rFonts w:cstheme="minorHAnsi"/>
        </w:rPr>
        <w:t>For next time:</w:t>
      </w:r>
    </w:p>
    <w:p w14:paraId="103DB3AE" w14:textId="77777777" w:rsidR="000637CD" w:rsidRPr="00795E52" w:rsidRDefault="000637CD" w:rsidP="00E422FC">
      <w:pPr>
        <w:pStyle w:val="ListParagraph"/>
        <w:numPr>
          <w:ilvl w:val="0"/>
          <w:numId w:val="10"/>
        </w:numPr>
        <w:rPr>
          <w:rFonts w:cstheme="minorHAnsi"/>
        </w:rPr>
      </w:pPr>
      <w:r w:rsidRPr="00795E52">
        <w:rPr>
          <w:rFonts w:cstheme="minorHAnsi"/>
        </w:rPr>
        <w:t>Read:</w:t>
      </w:r>
    </w:p>
    <w:p w14:paraId="0D302787" w14:textId="3D354077" w:rsidR="005B68DE" w:rsidRDefault="005B68DE" w:rsidP="00E422FC">
      <w:pPr>
        <w:pStyle w:val="ListParagraph"/>
        <w:numPr>
          <w:ilvl w:val="1"/>
          <w:numId w:val="10"/>
        </w:numPr>
        <w:ind w:left="1080"/>
        <w:rPr>
          <w:rFonts w:cstheme="minorHAnsi"/>
        </w:rPr>
      </w:pPr>
      <w:r w:rsidRPr="0062598D">
        <w:rPr>
          <w:rFonts w:cstheme="minorHAnsi"/>
        </w:rPr>
        <w:t xml:space="preserve">For Background: Renee Levine Melammed, </w:t>
      </w:r>
      <w:r w:rsidRPr="0062598D">
        <w:rPr>
          <w:rFonts w:cstheme="minorHAnsi"/>
          <w:i/>
          <w:iCs/>
        </w:rPr>
        <w:t xml:space="preserve">A Question of Identity: Iberian Conversos in Historical Perspective, </w:t>
      </w:r>
      <w:r w:rsidRPr="0062598D">
        <w:rPr>
          <w:rFonts w:cstheme="minorHAnsi"/>
        </w:rPr>
        <w:t>“</w:t>
      </w:r>
      <w:r>
        <w:rPr>
          <w:rFonts w:cstheme="minorHAnsi"/>
        </w:rPr>
        <w:t>The Expulsion and its Consequences</w:t>
      </w:r>
      <w:r w:rsidRPr="0062598D">
        <w:rPr>
          <w:rFonts w:cstheme="minorHAnsi"/>
        </w:rPr>
        <w:t>,”</w:t>
      </w:r>
      <w:r>
        <w:rPr>
          <w:rFonts w:cstheme="minorHAnsi"/>
        </w:rPr>
        <w:t xml:space="preserve"> 1-19 (Canvas)</w:t>
      </w:r>
      <w:r w:rsidRPr="0062598D">
        <w:rPr>
          <w:rFonts w:cstheme="minorHAnsi"/>
        </w:rPr>
        <w:t xml:space="preserve"> </w:t>
      </w:r>
    </w:p>
    <w:p w14:paraId="1458D38D" w14:textId="77777777" w:rsidR="005B68DE" w:rsidRDefault="005B68DE" w:rsidP="00E422FC">
      <w:pPr>
        <w:pStyle w:val="ListParagraph"/>
        <w:numPr>
          <w:ilvl w:val="1"/>
          <w:numId w:val="10"/>
        </w:numPr>
        <w:ind w:left="1080"/>
        <w:rPr>
          <w:rFonts w:cstheme="minorHAnsi"/>
        </w:rPr>
      </w:pPr>
      <w:r>
        <w:rPr>
          <w:rFonts w:cstheme="minorHAnsi"/>
        </w:rPr>
        <w:t xml:space="preserve">Primary sources: </w:t>
      </w:r>
    </w:p>
    <w:p w14:paraId="292B9FAB" w14:textId="4924658E" w:rsidR="000637CD" w:rsidRPr="00795E52" w:rsidRDefault="000637CD" w:rsidP="00E422FC">
      <w:pPr>
        <w:pStyle w:val="ListParagraph"/>
        <w:numPr>
          <w:ilvl w:val="2"/>
          <w:numId w:val="10"/>
        </w:numPr>
        <w:ind w:left="1440"/>
        <w:rPr>
          <w:rFonts w:cstheme="minorHAnsi"/>
        </w:rPr>
      </w:pPr>
      <w:r w:rsidRPr="00795E52">
        <w:rPr>
          <w:rFonts w:cstheme="minorHAnsi"/>
        </w:rPr>
        <w:t>Edict of expulsion of the Jews (Constable, doc. 85A)</w:t>
      </w:r>
    </w:p>
    <w:p w14:paraId="3589C2C6" w14:textId="77777777" w:rsidR="00D95A92" w:rsidRPr="00795E52" w:rsidRDefault="000637CD" w:rsidP="00E422FC">
      <w:pPr>
        <w:pStyle w:val="ListParagraph"/>
        <w:numPr>
          <w:ilvl w:val="2"/>
          <w:numId w:val="10"/>
        </w:numPr>
        <w:ind w:left="1440"/>
        <w:rPr>
          <w:rFonts w:cstheme="minorHAnsi"/>
        </w:rPr>
      </w:pPr>
      <w:r w:rsidRPr="00795E52">
        <w:rPr>
          <w:rFonts w:cstheme="minorHAnsi"/>
        </w:rPr>
        <w:t>Jewish account of the expulsion (Constable, doc. 85B)</w:t>
      </w:r>
    </w:p>
    <w:p w14:paraId="5F7B9BAA" w14:textId="2F91D027" w:rsidR="00D95A92" w:rsidRDefault="00D95A92" w:rsidP="00E422FC">
      <w:pPr>
        <w:pStyle w:val="ListParagraph"/>
        <w:numPr>
          <w:ilvl w:val="2"/>
          <w:numId w:val="10"/>
        </w:numPr>
        <w:ind w:left="1440"/>
        <w:rPr>
          <w:rFonts w:cstheme="minorHAnsi"/>
        </w:rPr>
      </w:pPr>
      <w:r w:rsidRPr="00795E52">
        <w:rPr>
          <w:rFonts w:cstheme="minorHAnsi"/>
        </w:rPr>
        <w:t>Christian conquest of Granada (Constable, doc. 84A-C)</w:t>
      </w:r>
    </w:p>
    <w:p w14:paraId="07EB4322" w14:textId="1ADBCF61" w:rsidR="00E667A6" w:rsidRPr="00795E52" w:rsidRDefault="00E667A6" w:rsidP="00E667A6">
      <w:pPr>
        <w:pStyle w:val="ListParagraph"/>
        <w:numPr>
          <w:ilvl w:val="1"/>
          <w:numId w:val="10"/>
        </w:numPr>
        <w:ind w:left="1080"/>
        <w:rPr>
          <w:rFonts w:cstheme="minorHAnsi"/>
        </w:rPr>
      </w:pPr>
      <w:r>
        <w:rPr>
          <w:rFonts w:cstheme="minorHAnsi"/>
        </w:rPr>
        <w:t xml:space="preserve">Optional: </w:t>
      </w:r>
      <w:r w:rsidR="001C1C1F">
        <w:rPr>
          <w:rFonts w:cstheme="minorHAnsi"/>
        </w:rPr>
        <w:t xml:space="preserve">Edward Peters, </w:t>
      </w:r>
      <w:r w:rsidR="0047078F">
        <w:rPr>
          <w:rFonts w:cstheme="minorHAnsi"/>
        </w:rPr>
        <w:t xml:space="preserve">“Jewish History and Gentile Memory: The Expulsion of 1492,” </w:t>
      </w:r>
      <w:r w:rsidR="0047078F">
        <w:rPr>
          <w:rFonts w:cstheme="minorHAnsi"/>
          <w:i/>
          <w:iCs/>
        </w:rPr>
        <w:t xml:space="preserve">Jewish History </w:t>
      </w:r>
      <w:r w:rsidR="0047078F">
        <w:rPr>
          <w:rFonts w:cstheme="minorHAnsi"/>
        </w:rPr>
        <w:t>9 (1995): 9-34 (Canvas)</w:t>
      </w:r>
    </w:p>
    <w:p w14:paraId="785998C7" w14:textId="20470567" w:rsidR="00145BB1" w:rsidRPr="00795E52" w:rsidRDefault="00145BB1" w:rsidP="00C55FB5">
      <w:pPr>
        <w:rPr>
          <w:rFonts w:cstheme="minorHAnsi"/>
        </w:rPr>
      </w:pPr>
    </w:p>
    <w:p w14:paraId="5FA704AD" w14:textId="05EC69AD" w:rsidR="00145BB1" w:rsidRPr="00795E52" w:rsidRDefault="006B0714" w:rsidP="00E422FC">
      <w:pPr>
        <w:pStyle w:val="ListParagraph"/>
        <w:numPr>
          <w:ilvl w:val="0"/>
          <w:numId w:val="9"/>
        </w:numPr>
        <w:rPr>
          <w:rFonts w:cstheme="minorHAnsi"/>
        </w:rPr>
      </w:pPr>
      <w:r>
        <w:rPr>
          <w:rFonts w:cstheme="minorHAnsi"/>
          <w:b/>
          <w:bCs/>
        </w:rPr>
        <w:t xml:space="preserve">Thurs, April 14. </w:t>
      </w:r>
      <w:r w:rsidR="00DD4E83" w:rsidRPr="00795E52">
        <w:rPr>
          <w:rFonts w:cstheme="minorHAnsi"/>
          <w:b/>
          <w:bCs/>
        </w:rPr>
        <w:t xml:space="preserve">The expulsion of the Jews in </w:t>
      </w:r>
      <w:r w:rsidR="00B97CFE" w:rsidRPr="00795E52">
        <w:rPr>
          <w:rFonts w:cstheme="minorHAnsi"/>
          <w:b/>
          <w:bCs/>
        </w:rPr>
        <w:t>1492</w:t>
      </w:r>
      <w:r w:rsidR="00F43B65" w:rsidRPr="00795E52">
        <w:rPr>
          <w:rFonts w:cstheme="minorHAnsi"/>
        </w:rPr>
        <w:t xml:space="preserve"> (Segovia Abraham </w:t>
      </w:r>
      <w:proofErr w:type="spellStart"/>
      <w:r w:rsidR="00F43B65" w:rsidRPr="00795E52">
        <w:rPr>
          <w:rFonts w:cstheme="minorHAnsi"/>
        </w:rPr>
        <w:t>Senneor</w:t>
      </w:r>
      <w:proofErr w:type="spellEnd"/>
      <w:r w:rsidR="00F43B65" w:rsidRPr="00795E52">
        <w:rPr>
          <w:rFonts w:cstheme="minorHAnsi"/>
        </w:rPr>
        <w:t xml:space="preserve"> house</w:t>
      </w:r>
      <w:r w:rsidR="00A54B81" w:rsidRPr="00795E52">
        <w:rPr>
          <w:rFonts w:cstheme="minorHAnsi"/>
        </w:rPr>
        <w:t>; Granada Royal Chapel</w:t>
      </w:r>
      <w:r w:rsidR="00F43B65" w:rsidRPr="00795E52">
        <w:rPr>
          <w:rFonts w:cstheme="minorHAnsi"/>
        </w:rPr>
        <w:t>)</w:t>
      </w:r>
    </w:p>
    <w:p w14:paraId="4471A291" w14:textId="77777777" w:rsidR="00777B01" w:rsidRPr="00795E52" w:rsidRDefault="00777B01" w:rsidP="00777B01">
      <w:pPr>
        <w:ind w:left="360"/>
        <w:rPr>
          <w:rFonts w:cstheme="minorHAnsi"/>
        </w:rPr>
      </w:pPr>
      <w:r w:rsidRPr="00795E52">
        <w:rPr>
          <w:rFonts w:cstheme="minorHAnsi"/>
        </w:rPr>
        <w:t>For next time:</w:t>
      </w:r>
    </w:p>
    <w:p w14:paraId="567676E8" w14:textId="716806EF" w:rsidR="00777B01" w:rsidRPr="00795E52" w:rsidRDefault="00777B01" w:rsidP="00E422FC">
      <w:pPr>
        <w:pStyle w:val="ListParagraph"/>
        <w:numPr>
          <w:ilvl w:val="0"/>
          <w:numId w:val="10"/>
        </w:numPr>
        <w:rPr>
          <w:rFonts w:cstheme="minorHAnsi"/>
        </w:rPr>
      </w:pPr>
      <w:r w:rsidRPr="00795E52">
        <w:rPr>
          <w:rFonts w:cstheme="minorHAnsi"/>
        </w:rPr>
        <w:t>Read:</w:t>
      </w:r>
    </w:p>
    <w:p w14:paraId="34DFCEB7" w14:textId="79D7D0C0" w:rsidR="00FB7F83" w:rsidRPr="008D3730" w:rsidRDefault="00C7300E" w:rsidP="00E422FC">
      <w:pPr>
        <w:pStyle w:val="ListParagraph"/>
        <w:numPr>
          <w:ilvl w:val="1"/>
          <w:numId w:val="10"/>
        </w:numPr>
        <w:ind w:left="1080"/>
        <w:rPr>
          <w:rFonts w:cstheme="minorHAnsi"/>
        </w:rPr>
      </w:pPr>
      <w:r w:rsidRPr="008D3730">
        <w:rPr>
          <w:rFonts w:cstheme="minorHAnsi"/>
        </w:rPr>
        <w:lastRenderedPageBreak/>
        <w:t xml:space="preserve">For background: </w:t>
      </w:r>
      <w:r w:rsidR="0070468E">
        <w:rPr>
          <w:rFonts w:cstheme="minorHAnsi"/>
        </w:rPr>
        <w:t xml:space="preserve">Helen Rawlings, “The Inquisition and the </w:t>
      </w:r>
      <w:r w:rsidR="0070468E">
        <w:rPr>
          <w:rFonts w:cstheme="minorHAnsi"/>
          <w:i/>
          <w:iCs/>
        </w:rPr>
        <w:t>Morisco,</w:t>
      </w:r>
      <w:r w:rsidR="0070468E">
        <w:rPr>
          <w:rFonts w:cstheme="minorHAnsi"/>
        </w:rPr>
        <w:t xml:space="preserve">” in </w:t>
      </w:r>
      <w:r w:rsidR="0070468E">
        <w:rPr>
          <w:rFonts w:cstheme="minorHAnsi"/>
          <w:i/>
          <w:iCs/>
        </w:rPr>
        <w:t xml:space="preserve">The Spanish Inquisition, </w:t>
      </w:r>
      <w:r w:rsidR="0070468E">
        <w:rPr>
          <w:rFonts w:cstheme="minorHAnsi"/>
        </w:rPr>
        <w:t xml:space="preserve">72-89 (Canvas) </w:t>
      </w:r>
    </w:p>
    <w:p w14:paraId="14EB04DD" w14:textId="77777777" w:rsidR="00C7300E" w:rsidRDefault="00C7300E" w:rsidP="00E422FC">
      <w:pPr>
        <w:pStyle w:val="ListParagraph"/>
        <w:numPr>
          <w:ilvl w:val="1"/>
          <w:numId w:val="10"/>
        </w:numPr>
        <w:ind w:left="1080"/>
        <w:rPr>
          <w:rFonts w:cstheme="minorHAnsi"/>
        </w:rPr>
      </w:pPr>
      <w:r>
        <w:rPr>
          <w:rFonts w:cstheme="minorHAnsi"/>
        </w:rPr>
        <w:t>Primary sources:</w:t>
      </w:r>
    </w:p>
    <w:p w14:paraId="3EDEEC85" w14:textId="2AE100DE" w:rsidR="00E9248D" w:rsidRPr="006F42E7" w:rsidRDefault="002025B9" w:rsidP="00E422FC">
      <w:pPr>
        <w:pStyle w:val="ListParagraph"/>
        <w:numPr>
          <w:ilvl w:val="2"/>
          <w:numId w:val="10"/>
        </w:numPr>
        <w:ind w:left="1440"/>
        <w:rPr>
          <w:rFonts w:cstheme="minorHAnsi"/>
        </w:rPr>
      </w:pPr>
      <w:r w:rsidRPr="006F42E7">
        <w:rPr>
          <w:rFonts w:cstheme="minorHAnsi"/>
        </w:rPr>
        <w:t>The Christian Conquest of Granada (Constable, d</w:t>
      </w:r>
      <w:r w:rsidR="00E9248D" w:rsidRPr="006F42E7">
        <w:rPr>
          <w:rFonts w:cstheme="minorHAnsi"/>
        </w:rPr>
        <w:t>oc</w:t>
      </w:r>
      <w:r w:rsidRPr="006F42E7">
        <w:rPr>
          <w:rFonts w:cstheme="minorHAnsi"/>
        </w:rPr>
        <w:t>.</w:t>
      </w:r>
      <w:r w:rsidR="00E9248D" w:rsidRPr="006F42E7">
        <w:rPr>
          <w:rFonts w:cstheme="minorHAnsi"/>
        </w:rPr>
        <w:t xml:space="preserve"> 84</w:t>
      </w:r>
      <w:r w:rsidRPr="006F42E7">
        <w:rPr>
          <w:rFonts w:cstheme="minorHAnsi"/>
        </w:rPr>
        <w:t>)</w:t>
      </w:r>
    </w:p>
    <w:p w14:paraId="68EE2A2C" w14:textId="77777777" w:rsidR="002A1AB9" w:rsidRPr="006F42E7" w:rsidRDefault="002A1AB9" w:rsidP="00E422FC">
      <w:pPr>
        <w:pStyle w:val="ListParagraph"/>
        <w:numPr>
          <w:ilvl w:val="2"/>
          <w:numId w:val="10"/>
        </w:numPr>
        <w:ind w:left="1440"/>
        <w:rPr>
          <w:rFonts w:cstheme="minorHAnsi"/>
        </w:rPr>
      </w:pPr>
      <w:r w:rsidRPr="006F42E7">
        <w:rPr>
          <w:rFonts w:cstheme="minorHAnsi"/>
        </w:rPr>
        <w:t>The Expulsion of Muslims from Castile and Leon (Constable, doc. 88)</w:t>
      </w:r>
    </w:p>
    <w:p w14:paraId="562F1A86" w14:textId="628F5F0F" w:rsidR="00FB7F83" w:rsidRPr="006F42E7" w:rsidRDefault="00AB36A2" w:rsidP="00E422FC">
      <w:pPr>
        <w:pStyle w:val="ListParagraph"/>
        <w:numPr>
          <w:ilvl w:val="2"/>
          <w:numId w:val="10"/>
        </w:numPr>
        <w:ind w:left="1440"/>
        <w:rPr>
          <w:rFonts w:cstheme="minorHAnsi"/>
        </w:rPr>
      </w:pPr>
      <w:r w:rsidRPr="006F42E7">
        <w:rPr>
          <w:rFonts w:cstheme="minorHAnsi"/>
        </w:rPr>
        <w:t xml:space="preserve">Auto de </w:t>
      </w:r>
      <w:proofErr w:type="spellStart"/>
      <w:r w:rsidRPr="006F42E7">
        <w:rPr>
          <w:rFonts w:cstheme="minorHAnsi"/>
        </w:rPr>
        <w:t>fe</w:t>
      </w:r>
      <w:proofErr w:type="spellEnd"/>
      <w:r w:rsidRPr="006F42E7">
        <w:rPr>
          <w:rFonts w:cstheme="minorHAnsi"/>
        </w:rPr>
        <w:t xml:space="preserve"> celebrated in Granada in 1571 (Lu Ann </w:t>
      </w:r>
      <w:proofErr w:type="spellStart"/>
      <w:r w:rsidRPr="006F42E7">
        <w:rPr>
          <w:rFonts w:cstheme="minorHAnsi"/>
        </w:rPr>
        <w:t>Homza</w:t>
      </w:r>
      <w:proofErr w:type="spellEnd"/>
      <w:r w:rsidRPr="006F42E7">
        <w:rPr>
          <w:rFonts w:cstheme="minorHAnsi"/>
        </w:rPr>
        <w:t>, doc. 22) (Canvas)</w:t>
      </w:r>
    </w:p>
    <w:p w14:paraId="4D63470C" w14:textId="77777777" w:rsidR="00910570" w:rsidRPr="006F42E7" w:rsidRDefault="00376176" w:rsidP="00E422FC">
      <w:pPr>
        <w:pStyle w:val="ListParagraph"/>
        <w:numPr>
          <w:ilvl w:val="1"/>
          <w:numId w:val="10"/>
        </w:numPr>
        <w:ind w:left="1080"/>
        <w:rPr>
          <w:rFonts w:cstheme="minorHAnsi"/>
        </w:rPr>
      </w:pPr>
      <w:r w:rsidRPr="006F42E7">
        <w:rPr>
          <w:rFonts w:cstheme="minorHAnsi"/>
        </w:rPr>
        <w:t xml:space="preserve">Optional: </w:t>
      </w:r>
    </w:p>
    <w:p w14:paraId="360E546B" w14:textId="74A9880C" w:rsidR="00376176" w:rsidRDefault="00376176" w:rsidP="00E422FC">
      <w:pPr>
        <w:pStyle w:val="ListParagraph"/>
        <w:numPr>
          <w:ilvl w:val="2"/>
          <w:numId w:val="10"/>
        </w:numPr>
        <w:ind w:left="1440"/>
        <w:rPr>
          <w:rFonts w:cstheme="minorHAnsi"/>
        </w:rPr>
      </w:pPr>
      <w:r w:rsidRPr="006F42E7">
        <w:rPr>
          <w:rFonts w:cstheme="minorHAnsi"/>
        </w:rPr>
        <w:t xml:space="preserve">Mercedes García </w:t>
      </w:r>
      <w:proofErr w:type="spellStart"/>
      <w:r w:rsidRPr="006F42E7">
        <w:rPr>
          <w:rFonts w:cstheme="minorHAnsi"/>
        </w:rPr>
        <w:t>Arenal</w:t>
      </w:r>
      <w:proofErr w:type="spellEnd"/>
      <w:r w:rsidRPr="006F42E7">
        <w:rPr>
          <w:rFonts w:cstheme="minorHAnsi"/>
        </w:rPr>
        <w:t xml:space="preserve">, “The Muslims of Valencia and their Children,” in </w:t>
      </w:r>
      <w:r w:rsidRPr="006F42E7">
        <w:rPr>
          <w:rFonts w:cstheme="minorHAnsi"/>
          <w:i/>
          <w:iCs/>
        </w:rPr>
        <w:t>Forced Conversion in Christianity</w:t>
      </w:r>
      <w:r w:rsidRPr="00376176">
        <w:rPr>
          <w:rFonts w:cstheme="minorHAnsi"/>
          <w:i/>
          <w:iCs/>
        </w:rPr>
        <w:t xml:space="preserve">, Judaism and Islam, </w:t>
      </w:r>
      <w:r w:rsidRPr="00376176">
        <w:rPr>
          <w:rFonts w:cstheme="minorHAnsi"/>
        </w:rPr>
        <w:t>354-81 (Canvas)</w:t>
      </w:r>
    </w:p>
    <w:p w14:paraId="26D53BC2" w14:textId="66FC3FC4" w:rsidR="00910570" w:rsidRDefault="00910570" w:rsidP="00E422FC">
      <w:pPr>
        <w:pStyle w:val="ListParagraph"/>
        <w:numPr>
          <w:ilvl w:val="2"/>
          <w:numId w:val="10"/>
        </w:numPr>
        <w:ind w:left="1440"/>
        <w:rPr>
          <w:rFonts w:cstheme="minorHAnsi"/>
        </w:rPr>
      </w:pPr>
      <w:r>
        <w:rPr>
          <w:rFonts w:cstheme="minorHAnsi"/>
        </w:rPr>
        <w:t>Mercedes García-</w:t>
      </w:r>
      <w:proofErr w:type="spellStart"/>
      <w:r>
        <w:rPr>
          <w:rFonts w:cstheme="minorHAnsi"/>
        </w:rPr>
        <w:t>Arenal</w:t>
      </w:r>
      <w:proofErr w:type="spellEnd"/>
      <w:r>
        <w:rPr>
          <w:rFonts w:cstheme="minorHAnsi"/>
        </w:rPr>
        <w:t xml:space="preserve">, “The Converted Muslims of Spain: Morisco Cultural Resistance,” in </w:t>
      </w:r>
      <w:r>
        <w:rPr>
          <w:rFonts w:cstheme="minorHAnsi"/>
          <w:i/>
          <w:iCs/>
        </w:rPr>
        <w:t xml:space="preserve">Routledge Handbook of Islam in the West, </w:t>
      </w:r>
      <w:r>
        <w:rPr>
          <w:rFonts w:cstheme="minorHAnsi"/>
        </w:rPr>
        <w:t>38-52 (Canvas)</w:t>
      </w:r>
    </w:p>
    <w:p w14:paraId="71F20858" w14:textId="246DF5BF" w:rsidR="00A96AB2" w:rsidRPr="00376176" w:rsidRDefault="00A96AB2" w:rsidP="00E422FC">
      <w:pPr>
        <w:pStyle w:val="ListParagraph"/>
        <w:numPr>
          <w:ilvl w:val="2"/>
          <w:numId w:val="10"/>
        </w:numPr>
        <w:ind w:left="1440"/>
        <w:rPr>
          <w:rFonts w:cstheme="minorHAnsi"/>
        </w:rPr>
      </w:pPr>
      <w:r>
        <w:rPr>
          <w:rFonts w:cstheme="minorHAnsi"/>
        </w:rPr>
        <w:t xml:space="preserve">Isabelle </w:t>
      </w:r>
      <w:proofErr w:type="spellStart"/>
      <w:r>
        <w:rPr>
          <w:rFonts w:cstheme="minorHAnsi"/>
        </w:rPr>
        <w:t>Poutrin</w:t>
      </w:r>
      <w:proofErr w:type="spellEnd"/>
      <w:r>
        <w:rPr>
          <w:rFonts w:cstheme="minorHAnsi"/>
        </w:rPr>
        <w:t xml:space="preserve">, “The Jewish Precedent in the Spanish Politics of Conversion of Muslims and Moriscos,” </w:t>
      </w:r>
      <w:r>
        <w:rPr>
          <w:rFonts w:cstheme="minorHAnsi"/>
          <w:i/>
          <w:iCs/>
        </w:rPr>
        <w:t xml:space="preserve">Journal of Levantine Studies </w:t>
      </w:r>
      <w:r>
        <w:rPr>
          <w:rFonts w:cstheme="minorHAnsi"/>
        </w:rPr>
        <w:t>6 (2016): 71-87 (Canvas)</w:t>
      </w:r>
    </w:p>
    <w:p w14:paraId="1FE298C8" w14:textId="4D292F26" w:rsidR="00145BB1" w:rsidRPr="00795E52" w:rsidRDefault="00145BB1" w:rsidP="00C55FB5">
      <w:pPr>
        <w:rPr>
          <w:rFonts w:cstheme="minorHAnsi"/>
        </w:rPr>
      </w:pPr>
    </w:p>
    <w:p w14:paraId="0C668511" w14:textId="1B1B08FB" w:rsidR="00145BB1" w:rsidRPr="00795E52" w:rsidRDefault="006B0714" w:rsidP="00E422FC">
      <w:pPr>
        <w:pStyle w:val="ListParagraph"/>
        <w:numPr>
          <w:ilvl w:val="0"/>
          <w:numId w:val="9"/>
        </w:numPr>
        <w:rPr>
          <w:rFonts w:cstheme="minorHAnsi"/>
          <w:b/>
          <w:bCs/>
        </w:rPr>
      </w:pPr>
      <w:r>
        <w:rPr>
          <w:rFonts w:cstheme="minorHAnsi"/>
          <w:b/>
          <w:bCs/>
        </w:rPr>
        <w:t xml:space="preserve">Mon, April 18. </w:t>
      </w:r>
      <w:r w:rsidR="008B51CF" w:rsidRPr="00795E52">
        <w:rPr>
          <w:rFonts w:cstheme="minorHAnsi"/>
          <w:b/>
          <w:bCs/>
        </w:rPr>
        <w:t xml:space="preserve">The </w:t>
      </w:r>
      <w:r w:rsidR="00145BB1" w:rsidRPr="00B41C96">
        <w:rPr>
          <w:rFonts w:cstheme="minorHAnsi"/>
          <w:b/>
          <w:bCs/>
          <w:i/>
          <w:iCs/>
        </w:rPr>
        <w:t>Moriscos</w:t>
      </w:r>
    </w:p>
    <w:p w14:paraId="64CC54DB" w14:textId="77777777" w:rsidR="00632CB5" w:rsidRPr="00795E52" w:rsidRDefault="00632CB5" w:rsidP="00632CB5">
      <w:pPr>
        <w:ind w:left="360"/>
        <w:rPr>
          <w:rFonts w:cstheme="minorHAnsi"/>
        </w:rPr>
      </w:pPr>
      <w:r w:rsidRPr="00795E52">
        <w:rPr>
          <w:rFonts w:cstheme="minorHAnsi"/>
        </w:rPr>
        <w:t>For next time:</w:t>
      </w:r>
    </w:p>
    <w:p w14:paraId="0DE04774" w14:textId="3C5869D5" w:rsidR="00632CB5" w:rsidRDefault="00632CB5" w:rsidP="00E422FC">
      <w:pPr>
        <w:pStyle w:val="ListParagraph"/>
        <w:numPr>
          <w:ilvl w:val="0"/>
          <w:numId w:val="10"/>
        </w:numPr>
        <w:rPr>
          <w:rFonts w:cstheme="minorHAnsi"/>
        </w:rPr>
      </w:pPr>
      <w:r w:rsidRPr="00795E52">
        <w:rPr>
          <w:rFonts w:cstheme="minorHAnsi"/>
        </w:rPr>
        <w:t>Read:</w:t>
      </w:r>
    </w:p>
    <w:p w14:paraId="05552965" w14:textId="66F4DE55" w:rsidR="00C00819" w:rsidRDefault="00C00819" w:rsidP="00E422FC">
      <w:pPr>
        <w:pStyle w:val="ListParagraph"/>
        <w:numPr>
          <w:ilvl w:val="1"/>
          <w:numId w:val="10"/>
        </w:numPr>
        <w:ind w:left="1080"/>
        <w:rPr>
          <w:rFonts w:cstheme="minorHAnsi"/>
        </w:rPr>
      </w:pPr>
      <w:r>
        <w:rPr>
          <w:rFonts w:cstheme="minorHAnsi"/>
        </w:rPr>
        <w:t xml:space="preserve">For background: </w:t>
      </w:r>
      <w:r w:rsidR="00064C6B">
        <w:rPr>
          <w:rFonts w:cstheme="minorHAnsi"/>
        </w:rPr>
        <w:t xml:space="preserve">Matthew </w:t>
      </w:r>
      <w:proofErr w:type="spellStart"/>
      <w:r w:rsidR="00064C6B">
        <w:rPr>
          <w:rFonts w:cstheme="minorHAnsi"/>
        </w:rPr>
        <w:t>Carr</w:t>
      </w:r>
      <w:proofErr w:type="spellEnd"/>
      <w:r w:rsidR="00064C6B">
        <w:rPr>
          <w:rFonts w:cstheme="minorHAnsi"/>
        </w:rPr>
        <w:t xml:space="preserve">, </w:t>
      </w:r>
      <w:r w:rsidR="00064C6B" w:rsidRPr="00064C6B">
        <w:rPr>
          <w:rFonts w:cstheme="minorHAnsi"/>
          <w:highlight w:val="yellow"/>
        </w:rPr>
        <w:t>Chapter</w:t>
      </w:r>
      <w:r w:rsidR="00064C6B">
        <w:rPr>
          <w:rFonts w:cstheme="minorHAnsi"/>
        </w:rPr>
        <w:t xml:space="preserve">, in </w:t>
      </w:r>
      <w:r w:rsidR="00064C6B">
        <w:rPr>
          <w:rFonts w:cstheme="minorHAnsi"/>
          <w:i/>
          <w:iCs/>
        </w:rPr>
        <w:t xml:space="preserve">Blood and Faith: The Purging of Muslim Spain, 1492-1614, </w:t>
      </w:r>
      <w:r w:rsidR="00064C6B" w:rsidRPr="00064C6B">
        <w:rPr>
          <w:rFonts w:cstheme="minorHAnsi"/>
          <w:highlight w:val="yellow"/>
        </w:rPr>
        <w:t>pages</w:t>
      </w:r>
      <w:r w:rsidR="00064C6B">
        <w:rPr>
          <w:rFonts w:cstheme="minorHAnsi"/>
        </w:rPr>
        <w:t xml:space="preserve"> (Canvas)</w:t>
      </w:r>
    </w:p>
    <w:p w14:paraId="6EA1B4BB" w14:textId="77777777" w:rsidR="005E0B93" w:rsidRDefault="005E0B93" w:rsidP="00E422FC">
      <w:pPr>
        <w:pStyle w:val="ListParagraph"/>
        <w:numPr>
          <w:ilvl w:val="1"/>
          <w:numId w:val="10"/>
        </w:numPr>
        <w:ind w:left="1080"/>
        <w:rPr>
          <w:rFonts w:cstheme="minorHAnsi"/>
        </w:rPr>
      </w:pPr>
      <w:r>
        <w:rPr>
          <w:rFonts w:cstheme="minorHAnsi"/>
        </w:rPr>
        <w:t>Primary sources:</w:t>
      </w:r>
    </w:p>
    <w:p w14:paraId="02EBDD71" w14:textId="3E12B475" w:rsidR="008D5B87" w:rsidRPr="00E74F29" w:rsidRDefault="0027789B" w:rsidP="00E422FC">
      <w:pPr>
        <w:pStyle w:val="ListParagraph"/>
        <w:numPr>
          <w:ilvl w:val="2"/>
          <w:numId w:val="10"/>
        </w:numPr>
        <w:ind w:left="1440"/>
        <w:rPr>
          <w:rFonts w:cstheme="minorHAnsi"/>
        </w:rPr>
      </w:pPr>
      <w:r w:rsidRPr="0027789B">
        <w:rPr>
          <w:rFonts w:cstheme="minorHAnsi"/>
        </w:rPr>
        <w:t>Al-</w:t>
      </w:r>
      <w:proofErr w:type="spellStart"/>
      <w:r w:rsidRPr="0027789B">
        <w:rPr>
          <w:rFonts w:cstheme="minorHAnsi"/>
        </w:rPr>
        <w:t>Hajari’s</w:t>
      </w:r>
      <w:proofErr w:type="spellEnd"/>
      <w:r w:rsidRPr="0027789B">
        <w:rPr>
          <w:rFonts w:cstheme="minorHAnsi"/>
        </w:rPr>
        <w:t xml:space="preserve"> rendition of the 1609 edict expelling the Moriscos from Valencia </w:t>
      </w:r>
      <w:r w:rsidRPr="00E74F29">
        <w:rPr>
          <w:rFonts w:cstheme="minorHAnsi"/>
        </w:rPr>
        <w:t>(Canvas)</w:t>
      </w:r>
    </w:p>
    <w:p w14:paraId="1E8F6F56" w14:textId="6D88EA0E" w:rsidR="00376176" w:rsidRDefault="00632CB5" w:rsidP="00E422FC">
      <w:pPr>
        <w:pStyle w:val="ListParagraph"/>
        <w:numPr>
          <w:ilvl w:val="2"/>
          <w:numId w:val="10"/>
        </w:numPr>
        <w:ind w:left="1440"/>
        <w:rPr>
          <w:rFonts w:cstheme="minorHAnsi"/>
        </w:rPr>
      </w:pPr>
      <w:r w:rsidRPr="00E74F29">
        <w:rPr>
          <w:rFonts w:cstheme="minorHAnsi"/>
        </w:rPr>
        <w:t>Morisco Appeal to the Ottoman Sultan (Constable, doc. 89)</w:t>
      </w:r>
    </w:p>
    <w:p w14:paraId="388813A5" w14:textId="243B7F50" w:rsidR="00A06583" w:rsidRPr="00A06583" w:rsidRDefault="00A06583" w:rsidP="00A06583">
      <w:pPr>
        <w:pStyle w:val="ListParagraph"/>
        <w:numPr>
          <w:ilvl w:val="1"/>
          <w:numId w:val="10"/>
        </w:numPr>
        <w:ind w:left="1080"/>
        <w:rPr>
          <w:rFonts w:cstheme="minorHAnsi"/>
        </w:rPr>
      </w:pPr>
      <w:r>
        <w:rPr>
          <w:rFonts w:cstheme="minorHAnsi"/>
        </w:rPr>
        <w:t xml:space="preserve">Optional: </w:t>
      </w:r>
      <w:r w:rsidRPr="0027789B">
        <w:rPr>
          <w:rFonts w:cstheme="minorHAnsi"/>
        </w:rPr>
        <w:t>Bernard Vincent, “The Geography of the Morisco Expulsion</w:t>
      </w:r>
      <w:r>
        <w:rPr>
          <w:rFonts w:cstheme="minorHAnsi"/>
        </w:rPr>
        <w:t>,</w:t>
      </w:r>
      <w:r w:rsidRPr="0027789B">
        <w:rPr>
          <w:rFonts w:cstheme="minorHAnsi"/>
        </w:rPr>
        <w:t>”</w:t>
      </w:r>
      <w:r>
        <w:rPr>
          <w:rFonts w:cstheme="minorHAnsi"/>
        </w:rPr>
        <w:t xml:space="preserve"> in </w:t>
      </w:r>
      <w:r>
        <w:rPr>
          <w:rFonts w:cstheme="minorHAnsi"/>
          <w:i/>
          <w:iCs/>
        </w:rPr>
        <w:t xml:space="preserve">The Expulsion of the Moriscos, </w:t>
      </w:r>
      <w:r>
        <w:rPr>
          <w:rFonts w:cstheme="minorHAnsi"/>
        </w:rPr>
        <w:t>19-36</w:t>
      </w:r>
      <w:r w:rsidRPr="0027789B">
        <w:rPr>
          <w:rFonts w:cstheme="minorHAnsi"/>
        </w:rPr>
        <w:t xml:space="preserve"> (Canvas) </w:t>
      </w:r>
    </w:p>
    <w:p w14:paraId="093D4D2B" w14:textId="135D7993" w:rsidR="00145BB1" w:rsidRPr="00795E52" w:rsidRDefault="00145BB1" w:rsidP="00C55FB5">
      <w:pPr>
        <w:rPr>
          <w:rFonts w:cstheme="minorHAnsi"/>
        </w:rPr>
      </w:pPr>
    </w:p>
    <w:p w14:paraId="3CE479C6" w14:textId="0F3108C7" w:rsidR="006B0714" w:rsidRPr="007468EE" w:rsidRDefault="006B0714" w:rsidP="00E422FC">
      <w:pPr>
        <w:pStyle w:val="ListParagraph"/>
        <w:numPr>
          <w:ilvl w:val="0"/>
          <w:numId w:val="9"/>
        </w:numPr>
        <w:rPr>
          <w:rFonts w:cstheme="minorHAnsi"/>
          <w:b/>
          <w:bCs/>
        </w:rPr>
      </w:pPr>
      <w:r>
        <w:rPr>
          <w:rFonts w:cstheme="minorHAnsi"/>
          <w:b/>
          <w:bCs/>
        </w:rPr>
        <w:t>Thurs, April 21.</w:t>
      </w:r>
      <w:r w:rsidRPr="006B0714">
        <w:rPr>
          <w:rFonts w:cstheme="minorHAnsi"/>
          <w:b/>
          <w:bCs/>
        </w:rPr>
        <w:t xml:space="preserve"> </w:t>
      </w:r>
      <w:r w:rsidRPr="007468EE">
        <w:rPr>
          <w:rFonts w:cstheme="minorHAnsi"/>
          <w:b/>
          <w:bCs/>
        </w:rPr>
        <w:t>The Expulsion</w:t>
      </w:r>
      <w:r w:rsidR="00B15A05">
        <w:rPr>
          <w:rFonts w:cstheme="minorHAnsi"/>
          <w:b/>
          <w:bCs/>
        </w:rPr>
        <w:t>s</w:t>
      </w:r>
      <w:r w:rsidRPr="007468EE">
        <w:rPr>
          <w:rFonts w:cstheme="minorHAnsi"/>
          <w:b/>
          <w:bCs/>
        </w:rPr>
        <w:t xml:space="preserve"> of the </w:t>
      </w:r>
      <w:r w:rsidRPr="007468EE">
        <w:rPr>
          <w:rFonts w:cstheme="minorHAnsi"/>
          <w:b/>
          <w:bCs/>
          <w:i/>
          <w:iCs/>
        </w:rPr>
        <w:t>Moriscos</w:t>
      </w:r>
    </w:p>
    <w:p w14:paraId="6AFEEB02" w14:textId="77777777" w:rsidR="00B41C96" w:rsidRPr="006B0714" w:rsidRDefault="00B41C96" w:rsidP="006B0714">
      <w:pPr>
        <w:pStyle w:val="ListParagraph"/>
        <w:ind w:left="360"/>
        <w:rPr>
          <w:rFonts w:cstheme="minorHAnsi"/>
          <w:b/>
          <w:bCs/>
        </w:rPr>
      </w:pPr>
    </w:p>
    <w:p w14:paraId="03BC1779" w14:textId="2CC3AE71" w:rsidR="006B0714" w:rsidRDefault="006B0714" w:rsidP="00E422FC">
      <w:pPr>
        <w:pStyle w:val="ListParagraph"/>
        <w:numPr>
          <w:ilvl w:val="0"/>
          <w:numId w:val="9"/>
        </w:numPr>
        <w:rPr>
          <w:rFonts w:cstheme="minorHAnsi"/>
          <w:b/>
          <w:bCs/>
        </w:rPr>
      </w:pPr>
      <w:r>
        <w:rPr>
          <w:rFonts w:cstheme="minorHAnsi"/>
          <w:b/>
          <w:bCs/>
        </w:rPr>
        <w:t>Mon, April 25. Review session for Quiz 3</w:t>
      </w:r>
    </w:p>
    <w:p w14:paraId="1C7700B9" w14:textId="77777777" w:rsidR="006B0714" w:rsidRPr="006B0714" w:rsidRDefault="006B0714" w:rsidP="006B0714">
      <w:pPr>
        <w:rPr>
          <w:rFonts w:cstheme="minorHAnsi"/>
          <w:b/>
          <w:bCs/>
        </w:rPr>
      </w:pPr>
    </w:p>
    <w:p w14:paraId="5C3D4E0E" w14:textId="1E74D518" w:rsidR="00B41C96" w:rsidRPr="006B0714" w:rsidRDefault="006B0714" w:rsidP="00E422FC">
      <w:pPr>
        <w:pStyle w:val="ListParagraph"/>
        <w:numPr>
          <w:ilvl w:val="0"/>
          <w:numId w:val="9"/>
        </w:numPr>
        <w:rPr>
          <w:rFonts w:cstheme="minorHAnsi"/>
          <w:b/>
          <w:bCs/>
        </w:rPr>
      </w:pPr>
      <w:r>
        <w:rPr>
          <w:rFonts w:cstheme="minorHAnsi"/>
          <w:b/>
          <w:bCs/>
        </w:rPr>
        <w:t xml:space="preserve">Thurs, April 27. </w:t>
      </w:r>
      <w:r w:rsidR="007468EE" w:rsidRPr="006B0714">
        <w:rPr>
          <w:rFonts w:cstheme="minorHAnsi"/>
          <w:b/>
          <w:bCs/>
        </w:rPr>
        <w:t>QUIZ 3</w:t>
      </w:r>
    </w:p>
    <w:p w14:paraId="43B7E77D" w14:textId="77777777" w:rsidR="00B41C96" w:rsidRPr="005E6A7C" w:rsidRDefault="00B41C96" w:rsidP="005E6A7C">
      <w:pPr>
        <w:rPr>
          <w:rFonts w:cstheme="minorHAnsi"/>
          <w:b/>
          <w:bCs/>
        </w:rPr>
      </w:pPr>
    </w:p>
    <w:p w14:paraId="02E493AF" w14:textId="4FBF2BA0" w:rsidR="008D5B87" w:rsidRDefault="00B41C96" w:rsidP="00E422FC">
      <w:pPr>
        <w:pStyle w:val="ListParagraph"/>
        <w:numPr>
          <w:ilvl w:val="0"/>
          <w:numId w:val="9"/>
        </w:numPr>
        <w:rPr>
          <w:rFonts w:cstheme="minorHAnsi"/>
          <w:b/>
          <w:bCs/>
        </w:rPr>
      </w:pPr>
      <w:r>
        <w:rPr>
          <w:rFonts w:cstheme="minorHAnsi"/>
          <w:b/>
          <w:bCs/>
        </w:rPr>
        <w:t xml:space="preserve">Mon, May 2. </w:t>
      </w:r>
      <w:r w:rsidR="008D5B87">
        <w:rPr>
          <w:rFonts w:cstheme="minorHAnsi"/>
          <w:b/>
          <w:bCs/>
        </w:rPr>
        <w:t>Conclusions</w:t>
      </w:r>
      <w:r w:rsidR="00093F21">
        <w:rPr>
          <w:rFonts w:cstheme="minorHAnsi"/>
          <w:b/>
          <w:bCs/>
        </w:rPr>
        <w:t>.</w:t>
      </w:r>
      <w:r w:rsidR="00093F21" w:rsidRPr="00093F21">
        <w:rPr>
          <w:rFonts w:cstheme="minorHAnsi"/>
          <w:b/>
          <w:bCs/>
          <w:color w:val="C00000"/>
        </w:rPr>
        <w:t xml:space="preserve"> </w:t>
      </w:r>
      <w:r w:rsidR="00093F21" w:rsidRPr="006E4670">
        <w:rPr>
          <w:rFonts w:cstheme="minorHAnsi"/>
          <w:b/>
          <w:bCs/>
          <w:color w:val="C00000"/>
        </w:rPr>
        <w:t xml:space="preserve">FINAL </w:t>
      </w:r>
      <w:r w:rsidR="00FF2AE6">
        <w:rPr>
          <w:rFonts w:cstheme="minorHAnsi"/>
          <w:b/>
          <w:bCs/>
          <w:color w:val="C00000"/>
        </w:rPr>
        <w:t>PAPER</w:t>
      </w:r>
      <w:r w:rsidR="00093F21" w:rsidRPr="006E4670">
        <w:rPr>
          <w:rFonts w:cstheme="minorHAnsi"/>
          <w:b/>
          <w:bCs/>
          <w:color w:val="C00000"/>
        </w:rPr>
        <w:t xml:space="preserve"> DUE</w:t>
      </w:r>
    </w:p>
    <w:p w14:paraId="5628C1AC" w14:textId="77777777" w:rsidR="004F5228" w:rsidRPr="008D6DD3" w:rsidRDefault="004F5228" w:rsidP="00D80656">
      <w:pPr>
        <w:jc w:val="center"/>
        <w:rPr>
          <w:rFonts w:cstheme="minorHAnsi"/>
          <w:b/>
          <w:bCs/>
          <w:color w:val="C00000"/>
        </w:rPr>
      </w:pPr>
    </w:p>
    <w:p w14:paraId="3FA3F0C3" w14:textId="77777777" w:rsidR="00AA1753" w:rsidRPr="00795E52" w:rsidRDefault="00AA1753" w:rsidP="00AA1753">
      <w:pPr>
        <w:jc w:val="center"/>
        <w:rPr>
          <w:rFonts w:cstheme="minorHAnsi"/>
          <w:b/>
        </w:rPr>
      </w:pPr>
      <w:r w:rsidRPr="00795E52">
        <w:rPr>
          <w:rFonts w:cstheme="minorHAnsi"/>
          <w:b/>
        </w:rPr>
        <w:t>COURSE POLICIES</w:t>
      </w:r>
    </w:p>
    <w:p w14:paraId="0F583C2A" w14:textId="77777777" w:rsidR="00AA1753" w:rsidRPr="00795E52" w:rsidRDefault="00AA1753" w:rsidP="00AA1753">
      <w:pPr>
        <w:rPr>
          <w:rFonts w:cstheme="minorHAnsi"/>
        </w:rPr>
      </w:pPr>
    </w:p>
    <w:p w14:paraId="4708CA22" w14:textId="77777777" w:rsidR="00AA1753" w:rsidRPr="00795E52" w:rsidRDefault="00AA1753" w:rsidP="00E422FC">
      <w:pPr>
        <w:numPr>
          <w:ilvl w:val="0"/>
          <w:numId w:val="5"/>
        </w:numPr>
        <w:rPr>
          <w:rFonts w:cstheme="minorHAnsi"/>
        </w:rPr>
      </w:pPr>
      <w:r w:rsidRPr="00795E52">
        <w:rPr>
          <w:rFonts w:cstheme="minorHAnsi"/>
          <w:b/>
        </w:rPr>
        <w:t xml:space="preserve">Attendance. </w:t>
      </w:r>
      <w:r w:rsidRPr="00795E52">
        <w:rPr>
          <w:rFonts w:cstheme="minorHAnsi"/>
          <w:bCs/>
        </w:rPr>
        <w:t>More than 3 unexcused absences will lower the final course grade (for example, from an A to a B). In order to have an absence excused, contact the professor either before or asap after the absence.</w:t>
      </w:r>
    </w:p>
    <w:p w14:paraId="373F6101" w14:textId="77777777" w:rsidR="00AA1753" w:rsidRPr="00795E52" w:rsidRDefault="00AA1753" w:rsidP="00AA1753">
      <w:pPr>
        <w:ind w:left="360"/>
        <w:rPr>
          <w:rFonts w:cstheme="minorHAnsi"/>
        </w:rPr>
      </w:pPr>
    </w:p>
    <w:p w14:paraId="1579375C" w14:textId="77777777" w:rsidR="00AA1753" w:rsidRPr="00795E52" w:rsidRDefault="00AA1753" w:rsidP="00E422FC">
      <w:pPr>
        <w:numPr>
          <w:ilvl w:val="0"/>
          <w:numId w:val="5"/>
        </w:numPr>
        <w:rPr>
          <w:rFonts w:cstheme="minorHAnsi"/>
        </w:rPr>
      </w:pPr>
      <w:r w:rsidRPr="00795E52">
        <w:rPr>
          <w:rFonts w:cstheme="minorHAnsi"/>
          <w:b/>
        </w:rPr>
        <w:lastRenderedPageBreak/>
        <w:t xml:space="preserve">Late Work </w:t>
      </w:r>
      <w:r w:rsidRPr="00795E52">
        <w:rPr>
          <w:rFonts w:cstheme="minorHAnsi"/>
        </w:rPr>
        <w:t xml:space="preserve">will be marked down a full letter grade every 24 hours (for example, from a B+ to a C+).  After one week, it will receive an F.  </w:t>
      </w:r>
    </w:p>
    <w:p w14:paraId="664D8FA6" w14:textId="77777777" w:rsidR="00AA1753" w:rsidRPr="00795E52" w:rsidRDefault="00AA1753" w:rsidP="00AA1753">
      <w:pPr>
        <w:ind w:left="360"/>
        <w:rPr>
          <w:rFonts w:cstheme="minorHAnsi"/>
        </w:rPr>
      </w:pPr>
    </w:p>
    <w:p w14:paraId="488CBB3B" w14:textId="77777777" w:rsidR="00AA1753" w:rsidRPr="00795E52" w:rsidRDefault="00AA1753" w:rsidP="00E422FC">
      <w:pPr>
        <w:numPr>
          <w:ilvl w:val="0"/>
          <w:numId w:val="5"/>
        </w:numPr>
        <w:rPr>
          <w:rFonts w:cstheme="minorHAnsi"/>
        </w:rPr>
      </w:pPr>
      <w:r w:rsidRPr="00795E52">
        <w:rPr>
          <w:rFonts w:cstheme="minorHAnsi"/>
          <w:b/>
        </w:rPr>
        <w:t xml:space="preserve">Missing Work. </w:t>
      </w:r>
      <w:r w:rsidRPr="00795E52">
        <w:rPr>
          <w:rFonts w:cstheme="minorHAnsi"/>
        </w:rPr>
        <w:t>Failure to turn in an assignment or take an exam will result in failure of the course.</w:t>
      </w:r>
    </w:p>
    <w:p w14:paraId="59F79DCC" w14:textId="77777777" w:rsidR="00AA1753" w:rsidRPr="00795E52" w:rsidRDefault="00AA1753" w:rsidP="00E422FC">
      <w:pPr>
        <w:pStyle w:val="paragraph"/>
        <w:numPr>
          <w:ilvl w:val="0"/>
          <w:numId w:val="7"/>
        </w:numPr>
        <w:ind w:left="360"/>
        <w:textAlignment w:val="baseline"/>
        <w:rPr>
          <w:rFonts w:asciiTheme="minorHAnsi" w:hAnsiTheme="minorHAnsi" w:cstheme="minorHAnsi"/>
        </w:rPr>
      </w:pPr>
      <w:r w:rsidRPr="00795E52">
        <w:rPr>
          <w:rFonts w:asciiTheme="minorHAnsi" w:hAnsiTheme="minorHAnsi" w:cstheme="minorHAnsi"/>
          <w:b/>
        </w:rPr>
        <w:t xml:space="preserve">Academic Integrity.  </w:t>
      </w:r>
      <w:r w:rsidRPr="00795E52">
        <w:rPr>
          <w:rStyle w:val="normaltextrun"/>
          <w:rFonts w:asciiTheme="minorHAnsi" w:hAnsiTheme="minorHAnsi" w:cstheme="minorHAnsi"/>
        </w:rPr>
        <w:t xml:space="preserve">Rutgers University takes academic dishonesty very seriously. By enrolling in this course, you assume responsibility for familiarizing yourself with the Academic Integrity Policy and the possible penalties (including suspension and expulsion) for violating the policy. As per the policy, all suspected violations will be reported to the Office of Student Conduct. </w:t>
      </w:r>
      <w:r w:rsidRPr="00795E52">
        <w:rPr>
          <w:rFonts w:asciiTheme="minorHAnsi" w:hAnsiTheme="minorHAnsi" w:cstheme="minorHAnsi"/>
        </w:rPr>
        <w:t xml:space="preserve">For more details, visit </w:t>
      </w:r>
      <w:hyperlink r:id="rId9" w:history="1">
        <w:r w:rsidRPr="00795E52">
          <w:rPr>
            <w:rStyle w:val="Hyperlink"/>
            <w:rFonts w:asciiTheme="minorHAnsi" w:hAnsiTheme="minorHAnsi" w:cstheme="minorHAnsi"/>
          </w:rPr>
          <w:t>http://nbacademicintegrity.rutgers.edu/home/academic-integrity-policy/</w:t>
        </w:r>
      </w:hyperlink>
      <w:r w:rsidRPr="00795E52">
        <w:rPr>
          <w:rStyle w:val="Hyperlink"/>
          <w:rFonts w:asciiTheme="minorHAnsi" w:hAnsiTheme="minorHAnsi" w:cstheme="minorHAnsi"/>
        </w:rPr>
        <w:t xml:space="preserve"> </w:t>
      </w:r>
      <w:r w:rsidRPr="00795E52">
        <w:rPr>
          <w:rFonts w:asciiTheme="minorHAnsi" w:hAnsiTheme="minorHAnsi" w:cstheme="minorHAnsi"/>
        </w:rPr>
        <w:t xml:space="preserve">and check out these two short videos: </w:t>
      </w:r>
      <w:hyperlink r:id="rId10" w:tgtFrame="_blank" w:tooltip="Original URL: https://www.youtube.com/watch?v=c3TixZWSR8Y&amp;feature=youtu.be. Click or tap if you trust this link." w:history="1">
        <w:r w:rsidRPr="00795E52">
          <w:rPr>
            <w:rStyle w:val="Hyperlink"/>
            <w:rFonts w:asciiTheme="minorHAnsi" w:hAnsiTheme="minorHAnsi" w:cstheme="minorHAnsi"/>
            <w:color w:val="0563C1"/>
          </w:rPr>
          <w:t>Violation Types</w:t>
        </w:r>
      </w:hyperlink>
      <w:r w:rsidRPr="00795E52">
        <w:rPr>
          <w:rStyle w:val="Hyperlink"/>
          <w:rFonts w:asciiTheme="minorHAnsi" w:hAnsiTheme="minorHAnsi" w:cstheme="minorHAnsi"/>
          <w:color w:val="0563C1"/>
        </w:rPr>
        <w:t xml:space="preserve"> &amp; </w:t>
      </w:r>
      <w:hyperlink r:id="rId11" w:tgtFrame="_blank" w:tooltip="Original URL: https://www.youtube.com/watch?v=7CTMi5bs8i4&amp;feature=youtu.be. Click or tap if you trust this link." w:history="1">
        <w:r w:rsidRPr="00795E52">
          <w:rPr>
            <w:rStyle w:val="Hyperlink"/>
            <w:rFonts w:asciiTheme="minorHAnsi" w:hAnsiTheme="minorHAnsi" w:cstheme="minorHAnsi"/>
            <w:color w:val="0563C1"/>
          </w:rPr>
          <w:t>Violation Levels and Outcomes</w:t>
        </w:r>
      </w:hyperlink>
      <w:r w:rsidRPr="00795E52">
        <w:rPr>
          <w:rStyle w:val="Hyperlink"/>
          <w:rFonts w:asciiTheme="minorHAnsi" w:hAnsiTheme="minorHAnsi" w:cstheme="minorHAnsi"/>
          <w:color w:val="000000" w:themeColor="text1"/>
        </w:rPr>
        <w:t xml:space="preserve">. For more resources on Academic Integrity, visit: </w:t>
      </w:r>
      <w:hyperlink r:id="rId12" w:tgtFrame="_blank" w:history="1">
        <w:r w:rsidRPr="00795E52">
          <w:rPr>
            <w:rStyle w:val="Hyperlink"/>
            <w:rFonts w:asciiTheme="minorHAnsi" w:hAnsiTheme="minorHAnsi" w:cstheme="minorHAnsi"/>
          </w:rPr>
          <w:t>https://nbprovost.rutgers.edu/academic-integrity-students</w:t>
        </w:r>
      </w:hyperlink>
    </w:p>
    <w:p w14:paraId="0B6D935F" w14:textId="77777777" w:rsidR="00AA1753" w:rsidRPr="00795E52" w:rsidRDefault="00AA1753" w:rsidP="00E422FC">
      <w:pPr>
        <w:pStyle w:val="ListParagraph"/>
        <w:widowControl w:val="0"/>
        <w:numPr>
          <w:ilvl w:val="0"/>
          <w:numId w:val="6"/>
        </w:numPr>
        <w:autoSpaceDE w:val="0"/>
        <w:autoSpaceDN w:val="0"/>
        <w:adjustRightInd w:val="0"/>
        <w:rPr>
          <w:rFonts w:eastAsiaTheme="minorEastAsia" w:cstheme="minorHAnsi"/>
          <w:lang w:eastAsia="ja-JP"/>
        </w:rPr>
      </w:pPr>
      <w:r w:rsidRPr="00795E52">
        <w:rPr>
          <w:rFonts w:cstheme="minorHAnsi"/>
          <w:b/>
        </w:rPr>
        <w:t xml:space="preserve">Students with Special Needs. </w:t>
      </w:r>
      <w:r w:rsidRPr="00795E52">
        <w:rPr>
          <w:rFonts w:cstheme="minorHAnsi"/>
        </w:rPr>
        <w:t>If you need special arrangements for exams or other coursework, please contact the Office for Disability Services</w:t>
      </w:r>
      <w:r w:rsidRPr="00795E52">
        <w:rPr>
          <w:rFonts w:eastAsiaTheme="minorEastAsia" w:cstheme="minorHAnsi"/>
          <w:lang w:eastAsia="ja-JP"/>
        </w:rPr>
        <w:t xml:space="preserve"> (</w:t>
      </w:r>
      <w:hyperlink r:id="rId13" w:history="1">
        <w:r w:rsidRPr="00795E52">
          <w:rPr>
            <w:rStyle w:val="Hyperlink"/>
            <w:rFonts w:eastAsiaTheme="minorEastAsia" w:cstheme="minorHAnsi"/>
            <w:lang w:eastAsia="ja-JP"/>
          </w:rPr>
          <w:t>http://disabilityservices.rutgers.edu/</w:t>
        </w:r>
      </w:hyperlink>
      <w:r w:rsidRPr="00795E52">
        <w:rPr>
          <w:rFonts w:eastAsiaTheme="minorEastAsia" w:cstheme="minorHAnsi"/>
          <w:lang w:eastAsia="ja-JP"/>
        </w:rPr>
        <w:t xml:space="preserve">) and provide the instructor with documentation as soon as possible.  </w:t>
      </w:r>
    </w:p>
    <w:p w14:paraId="05BB6B72" w14:textId="77777777" w:rsidR="00AA1753" w:rsidRPr="00795E52" w:rsidRDefault="00AA1753" w:rsidP="00AA1753">
      <w:pPr>
        <w:spacing w:after="120"/>
        <w:contextualSpacing/>
        <w:rPr>
          <w:rFonts w:cstheme="minorHAnsi"/>
          <w:b/>
          <w:color w:val="000000"/>
          <w:highlight w:val="yellow"/>
        </w:rPr>
      </w:pPr>
    </w:p>
    <w:p w14:paraId="0215B648" w14:textId="77777777" w:rsidR="00AA1753" w:rsidRPr="00795E52" w:rsidRDefault="00AA1753" w:rsidP="00AA1753">
      <w:pPr>
        <w:spacing w:after="120"/>
        <w:contextualSpacing/>
        <w:jc w:val="center"/>
        <w:rPr>
          <w:rFonts w:cstheme="minorHAnsi"/>
          <w:b/>
          <w:color w:val="000000"/>
        </w:rPr>
      </w:pPr>
      <w:r w:rsidRPr="00795E52">
        <w:rPr>
          <w:rFonts w:cstheme="minorHAnsi"/>
          <w:b/>
          <w:color w:val="000000"/>
        </w:rPr>
        <w:t>WELLNESS RESOURCES</w:t>
      </w:r>
    </w:p>
    <w:p w14:paraId="15FE8EAC" w14:textId="77777777" w:rsidR="00AA1753" w:rsidRPr="00795E52" w:rsidRDefault="00AA1753" w:rsidP="00AA1753">
      <w:pPr>
        <w:rPr>
          <w:rFonts w:cstheme="minorHAnsi"/>
          <w:color w:val="201F1E"/>
          <w:bdr w:val="none" w:sz="0" w:space="0" w:color="auto" w:frame="1"/>
        </w:rPr>
      </w:pPr>
    </w:p>
    <w:p w14:paraId="61B41DE6" w14:textId="77777777" w:rsidR="00AA1753" w:rsidRPr="00795E52" w:rsidRDefault="00AA1753" w:rsidP="00AA1753">
      <w:pPr>
        <w:rPr>
          <w:rFonts w:cstheme="minorHAnsi"/>
        </w:rPr>
      </w:pPr>
      <w:r w:rsidRPr="00795E52">
        <w:rPr>
          <w:rFonts w:cstheme="minorHAnsi"/>
          <w:color w:val="201F1E"/>
          <w:bdr w:val="none" w:sz="0" w:space="0" w:color="auto" w:frame="1"/>
        </w:rPr>
        <w:t>The faculty and staff at Rutgers are committed to your success. Students who are successful tend to seek out resources that enable them to excel academically, maintain their health and wellness, prepare for future careers, navigate college life and finances, and connect with the RU community. Resources that can help you succeed and connect with the Rutgers community can be found at </w:t>
      </w:r>
      <w:hyperlink r:id="rId14" w:tgtFrame="_blank" w:history="1">
        <w:r w:rsidRPr="00795E52">
          <w:rPr>
            <w:rFonts w:cstheme="minorHAnsi"/>
            <w:color w:val="0563C1"/>
            <w:u w:val="single"/>
            <w:bdr w:val="none" w:sz="0" w:space="0" w:color="auto" w:frame="1"/>
          </w:rPr>
          <w:t>success.rutgers.edu</w:t>
        </w:r>
      </w:hyperlink>
      <w:r w:rsidRPr="00795E52">
        <w:rPr>
          <w:rFonts w:cstheme="minorHAnsi"/>
          <w:color w:val="201F1E"/>
          <w:bdr w:val="none" w:sz="0" w:space="0" w:color="auto" w:frame="1"/>
        </w:rPr>
        <w:t>, and nearly all services and resources that are typically provided in-person are now available remotely. </w:t>
      </w:r>
    </w:p>
    <w:p w14:paraId="55EBE0FD" w14:textId="77777777" w:rsidR="00AA1753" w:rsidRPr="00795E52" w:rsidRDefault="00AA1753" w:rsidP="00AA1753">
      <w:pPr>
        <w:spacing w:before="100" w:beforeAutospacing="1" w:after="100" w:afterAutospacing="1"/>
        <w:rPr>
          <w:rFonts w:cstheme="minorHAnsi"/>
        </w:rPr>
      </w:pPr>
      <w:r w:rsidRPr="00795E52">
        <w:rPr>
          <w:rFonts w:cstheme="minorHAnsi"/>
        </w:rPr>
        <w:t xml:space="preserve">If you are having personal or other problems, there are many options at Rutgers for assistance: </w:t>
      </w:r>
    </w:p>
    <w:p w14:paraId="55231AFB" w14:textId="77777777" w:rsidR="00AA1753" w:rsidRPr="00795E52" w:rsidRDefault="00AA1753" w:rsidP="00AA1753">
      <w:pPr>
        <w:spacing w:before="100" w:beforeAutospacing="1" w:after="100" w:afterAutospacing="1"/>
        <w:rPr>
          <w:rFonts w:cstheme="minorHAnsi"/>
        </w:rPr>
      </w:pPr>
      <w:r w:rsidRPr="00795E52">
        <w:rPr>
          <w:rFonts w:cstheme="minorHAnsi"/>
        </w:rPr>
        <w:t xml:space="preserve">• When you don’t know where to start looking for assistance, contact the Dean of Students office. </w:t>
      </w:r>
    </w:p>
    <w:p w14:paraId="3ECEFD8E" w14:textId="77777777" w:rsidR="00AA1753" w:rsidRPr="00795E52" w:rsidRDefault="00AA1753" w:rsidP="00AA1753">
      <w:pPr>
        <w:spacing w:before="100" w:beforeAutospacing="1" w:after="100" w:afterAutospacing="1"/>
        <w:rPr>
          <w:rFonts w:cstheme="minorHAnsi"/>
        </w:rPr>
      </w:pPr>
      <w:r w:rsidRPr="00795E52">
        <w:rPr>
          <w:rFonts w:cstheme="minorHAnsi"/>
        </w:rPr>
        <w:t xml:space="preserve">• If you are in need of mental health services, please contact Rutgers Counseling and Psychological Services (CAPS): </w:t>
      </w:r>
      <w:hyperlink r:id="rId15" w:anchor="runbhc  • If you are in need of physical health services due to illness, please reach out to the Rutgers Health Services: http://health.rutgers.edu/  • If you do not have enough food, there is a Food Pantry on the College Ave campus that is exclusively fo" w:history="1">
        <w:r w:rsidRPr="00795E52">
          <w:rPr>
            <w:rStyle w:val="Hyperlink"/>
            <w:rFonts w:cstheme="minorHAnsi"/>
          </w:rPr>
          <w:t>http://rhscaps.rutgers.edu/</w:t>
        </w:r>
      </w:hyperlink>
      <w:r w:rsidRPr="00795E52">
        <w:rPr>
          <w:rFonts w:cstheme="minorHAnsi"/>
        </w:rPr>
        <w:t xml:space="preserve"> </w:t>
      </w:r>
    </w:p>
    <w:p w14:paraId="25E1F96B" w14:textId="77777777" w:rsidR="00AA1753" w:rsidRPr="00795E52" w:rsidRDefault="00AA1753" w:rsidP="00AA1753">
      <w:pPr>
        <w:spacing w:before="100" w:beforeAutospacing="1" w:after="100" w:afterAutospacing="1"/>
        <w:rPr>
          <w:rFonts w:cstheme="minorHAnsi"/>
        </w:rPr>
      </w:pPr>
      <w:r w:rsidRPr="00795E52">
        <w:rPr>
          <w:rFonts w:cstheme="minorHAnsi"/>
        </w:rPr>
        <w:t>• If you need some temporary guidance, there is “</w:t>
      </w:r>
      <w:proofErr w:type="spellStart"/>
      <w:r w:rsidRPr="00795E52">
        <w:rPr>
          <w:rFonts w:cstheme="minorHAnsi"/>
        </w:rPr>
        <w:t>Lets</w:t>
      </w:r>
      <w:proofErr w:type="spellEnd"/>
      <w:r w:rsidRPr="00795E52">
        <w:rPr>
          <w:rFonts w:cstheme="minorHAnsi"/>
        </w:rPr>
        <w:t xml:space="preserve"> Talk” – which is a CAPS service offering drop-in hours at a number of locations across campus. No appointment is necessary. </w:t>
      </w:r>
      <w:hyperlink r:id="rId16" w:anchor="runbhc  • If you are in need of physical health services due to illness, please reach out to the Rutgers Health Services: http://health.rutgers.edu/  • If you do not have enough food, there is a Food Pantry on the College Ave campus that is exclusively fo" w:history="1">
        <w:r w:rsidRPr="00795E52">
          <w:rPr>
            <w:rStyle w:val="Hyperlink"/>
            <w:rFonts w:cstheme="minorHAnsi"/>
          </w:rPr>
          <w:t>http://health.rutgers.edu/medical-counselingservices/counseling/therapy/community-based-counseling/#runbhc</w:t>
        </w:r>
      </w:hyperlink>
      <w:r w:rsidRPr="00795E52">
        <w:rPr>
          <w:rFonts w:cstheme="minorHAnsi"/>
        </w:rPr>
        <w:t xml:space="preserve"> </w:t>
      </w:r>
    </w:p>
    <w:p w14:paraId="692A46A0" w14:textId="77777777" w:rsidR="00AA1753" w:rsidRPr="00795E52" w:rsidRDefault="00AA1753" w:rsidP="00AA1753">
      <w:pPr>
        <w:spacing w:before="100" w:beforeAutospacing="1" w:after="100" w:afterAutospacing="1"/>
        <w:rPr>
          <w:rFonts w:cstheme="minorHAnsi"/>
        </w:rPr>
      </w:pPr>
      <w:r w:rsidRPr="00795E52">
        <w:rPr>
          <w:rFonts w:cstheme="minorHAnsi"/>
        </w:rPr>
        <w:t xml:space="preserve">• If you are in need of physical health services due to illness, please reach out to the Rutgers Health Services: </w:t>
      </w:r>
      <w:hyperlink r:id="rId17" w:anchor="runbhc  • If you are in need of physical health services due to illness, please reach out to the Rutgers Health Services: http://health.rutgers.edu/  • If you do not have enough food, there is a Food Pantry on the College Ave campus that is exclusively fo" w:history="1">
        <w:r w:rsidRPr="00795E52">
          <w:rPr>
            <w:rStyle w:val="Hyperlink"/>
            <w:rFonts w:cstheme="minorHAnsi"/>
          </w:rPr>
          <w:t>http://health.rutgers.edu/</w:t>
        </w:r>
      </w:hyperlink>
      <w:r w:rsidRPr="00795E52">
        <w:rPr>
          <w:rFonts w:cstheme="minorHAnsi"/>
        </w:rPr>
        <w:t xml:space="preserve"> </w:t>
      </w:r>
    </w:p>
    <w:p w14:paraId="15E45047" w14:textId="77777777" w:rsidR="00AA1753" w:rsidRPr="00795E52" w:rsidRDefault="00AA1753" w:rsidP="00AA1753">
      <w:pPr>
        <w:spacing w:before="100" w:beforeAutospacing="1" w:after="100" w:afterAutospacing="1"/>
        <w:rPr>
          <w:rFonts w:cstheme="minorHAnsi"/>
        </w:rPr>
      </w:pPr>
      <w:r w:rsidRPr="00795E52">
        <w:rPr>
          <w:rFonts w:cstheme="minorHAnsi"/>
        </w:rPr>
        <w:t xml:space="preserve">• If you do not have enough food, there is a Food Pantry on the College Ave campus that is exclusively for Rutgers Students: </w:t>
      </w:r>
      <w:hyperlink r:id="rId18" w:anchor="runbhc  • If you are in need of physical health services due to illness, please reach out to the Rutgers Health Services: http://health.rutgers.edu/  • If you do not have enough food, there is a Food Pantry on the College Ave campus that is exclusively fo" w:history="1">
        <w:r w:rsidRPr="00795E52">
          <w:rPr>
            <w:rStyle w:val="Hyperlink"/>
            <w:rFonts w:cstheme="minorHAnsi"/>
          </w:rPr>
          <w:t>http://ruoffcampus.rutgers.edu/food/</w:t>
        </w:r>
      </w:hyperlink>
      <w:r w:rsidRPr="00795E52">
        <w:rPr>
          <w:rFonts w:cstheme="minorHAnsi"/>
        </w:rPr>
        <w:t xml:space="preserve"> </w:t>
      </w:r>
    </w:p>
    <w:p w14:paraId="72E879B3" w14:textId="77777777" w:rsidR="00AA1753" w:rsidRPr="00795E52" w:rsidRDefault="00AA1753" w:rsidP="00AA1753">
      <w:pPr>
        <w:spacing w:before="100" w:beforeAutospacing="1" w:after="100" w:afterAutospacing="1"/>
        <w:rPr>
          <w:rFonts w:cstheme="minorHAnsi"/>
        </w:rPr>
      </w:pPr>
      <w:r w:rsidRPr="00795E52">
        <w:rPr>
          <w:rFonts w:cstheme="minorHAnsi"/>
        </w:rPr>
        <w:t xml:space="preserve">• If you need accommodation for a disability, obtain a Letter of Accommodation from the Office of Disability Services that provides student-centered and inclusive services: </w:t>
      </w:r>
      <w:hyperlink r:id="rId19" w:anchor="runbhc  • If you are in need of physical health services due to illness, please reach out to the Rutgers Health Services: http://health.rutgers.edu/  • If you do not have enough food, there is a Food Pantry on the College Ave campus that is exclusively fo" w:history="1">
        <w:r w:rsidRPr="00795E52">
          <w:rPr>
            <w:rStyle w:val="Hyperlink"/>
            <w:rFonts w:cstheme="minorHAnsi"/>
          </w:rPr>
          <w:t>https://ods.rutgers.edu</w:t>
        </w:r>
      </w:hyperlink>
      <w:r w:rsidRPr="00795E52">
        <w:rPr>
          <w:rFonts w:cstheme="minorHAnsi"/>
        </w:rPr>
        <w:t xml:space="preserve"> </w:t>
      </w:r>
    </w:p>
    <w:p w14:paraId="5B91B3EC" w14:textId="77777777" w:rsidR="00AA1753" w:rsidRPr="00795E52" w:rsidRDefault="00AA1753" w:rsidP="00AA1753">
      <w:pPr>
        <w:spacing w:before="100" w:beforeAutospacing="1" w:after="100" w:afterAutospacing="1"/>
        <w:rPr>
          <w:rFonts w:cstheme="minorHAnsi"/>
        </w:rPr>
      </w:pPr>
      <w:r w:rsidRPr="00795E52">
        <w:rPr>
          <w:rFonts w:cstheme="minorHAnsi"/>
        </w:rPr>
        <w:t xml:space="preserve">• If you are a military veteran or are on active military duty, you can obtain support through the Office of Veteran and Military Programs and Services: </w:t>
      </w:r>
      <w:hyperlink r:id="rId20" w:anchor="runbhc  • If you are in need of physical health services due to illness, please reach out to the Rutgers Health Services: http://health.rutgers.edu/  • If you do not have enough food, there is a Food Pantry on the College Ave campus that is exclusively fo" w:history="1">
        <w:r w:rsidRPr="00795E52">
          <w:rPr>
            <w:rStyle w:val="Hyperlink"/>
            <w:rFonts w:cstheme="minorHAnsi"/>
          </w:rPr>
          <w:t>http://veterans.rutgers.edu/</w:t>
        </w:r>
      </w:hyperlink>
      <w:r w:rsidRPr="00795E52">
        <w:rPr>
          <w:rFonts w:cstheme="minorHAnsi"/>
        </w:rPr>
        <w:t xml:space="preserve"> </w:t>
      </w:r>
    </w:p>
    <w:p w14:paraId="7FB05426" w14:textId="77777777" w:rsidR="00AA1753" w:rsidRPr="00795E52" w:rsidRDefault="00AA1753" w:rsidP="00AA1753">
      <w:pPr>
        <w:spacing w:before="100" w:beforeAutospacing="1" w:after="100" w:afterAutospacing="1"/>
        <w:rPr>
          <w:rFonts w:cstheme="minorHAnsi"/>
        </w:rPr>
      </w:pPr>
      <w:r w:rsidRPr="00795E52">
        <w:rPr>
          <w:rFonts w:cstheme="minorHAnsi"/>
        </w:rPr>
        <w:t xml:space="preserve">• If you are in need of legal services, please visit </w:t>
      </w:r>
      <w:hyperlink r:id="rId21" w:anchor="runbhc  • If you are in need of physical health services due to illness, please reach out to the Rutgers Health Services: http://health.rutgers.edu/  • If you do not have enough food, there is a Food Pantry on the College Ave campus that is exclusively fo" w:history="1">
        <w:r w:rsidRPr="00795E52">
          <w:rPr>
            <w:rStyle w:val="Hyperlink"/>
            <w:rFonts w:cstheme="minorHAnsi"/>
          </w:rPr>
          <w:t>http://rusls.rutgers.edu/</w:t>
        </w:r>
      </w:hyperlink>
      <w:r w:rsidRPr="00795E52">
        <w:rPr>
          <w:rFonts w:cstheme="minorHAnsi"/>
        </w:rPr>
        <w:t xml:space="preserve"> </w:t>
      </w:r>
    </w:p>
    <w:p w14:paraId="2A9939D4" w14:textId="77777777" w:rsidR="00AA1753" w:rsidRPr="00795E52" w:rsidRDefault="00AA1753" w:rsidP="00AA1753">
      <w:pPr>
        <w:spacing w:before="100" w:beforeAutospacing="1" w:after="100" w:afterAutospacing="1"/>
        <w:rPr>
          <w:rFonts w:cstheme="minorHAnsi"/>
        </w:rPr>
      </w:pPr>
      <w:r w:rsidRPr="00795E52">
        <w:rPr>
          <w:rFonts w:cstheme="minorHAnsi"/>
        </w:rPr>
        <w:t xml:space="preserve">• If you are in need of additional academic assistance, please contact the Rutgers University New Brunswick Learning Center: </w:t>
      </w:r>
      <w:hyperlink r:id="rId22" w:anchor="runbhc  • If you are in need of physical health services due to illness, please reach out to the Rutgers Health Services: http://health.rutgers.edu/  • If you do not have enough food, there is a Food Pantry on the College Ave campus that is exclusively fo" w:history="1">
        <w:r w:rsidRPr="00795E52">
          <w:rPr>
            <w:rStyle w:val="Hyperlink"/>
            <w:rFonts w:cstheme="minorHAnsi"/>
          </w:rPr>
          <w:t>https://rlc.rutgers.edu/</w:t>
        </w:r>
      </w:hyperlink>
      <w:r w:rsidRPr="00795E52">
        <w:rPr>
          <w:rFonts w:cstheme="minorHAnsi"/>
        </w:rPr>
        <w:t xml:space="preserve"> </w:t>
      </w:r>
    </w:p>
    <w:p w14:paraId="534C55F4" w14:textId="77777777" w:rsidR="00AA1753" w:rsidRPr="00795E52" w:rsidRDefault="00AA1753" w:rsidP="00AA1753">
      <w:pPr>
        <w:spacing w:before="100" w:beforeAutospacing="1" w:after="100" w:afterAutospacing="1"/>
        <w:rPr>
          <w:rFonts w:cstheme="minorHAnsi"/>
        </w:rPr>
      </w:pPr>
      <w:r w:rsidRPr="00795E52">
        <w:rPr>
          <w:rFonts w:cstheme="minorHAnsi"/>
        </w:rPr>
        <w:t xml:space="preserve">• If you or somebody you know has been victimized by a crime or interpersonal violence (e.g., stalking, sexual assault), support is available at the Rutgers Office for Violence Prevention and Victim assistance: </w:t>
      </w:r>
      <w:hyperlink r:id="rId23" w:anchor="runbhc  • If you are in need of physical health services due to illness, please reach out to the Rutgers Health Services: http://health.rutgers.edu/  • If you do not have enough food, there is a Food Pantry on the College Ave campus that is exclusively fo" w:history="1">
        <w:r w:rsidRPr="00795E52">
          <w:rPr>
            <w:rStyle w:val="Hyperlink"/>
            <w:rFonts w:cstheme="minorHAnsi"/>
          </w:rPr>
          <w:t>http://vpva.rutgers.edu</w:t>
        </w:r>
      </w:hyperlink>
      <w:r w:rsidRPr="00795E52">
        <w:rPr>
          <w:rFonts w:cstheme="minorHAnsi"/>
        </w:rPr>
        <w:t xml:space="preserve"> </w:t>
      </w:r>
    </w:p>
    <w:p w14:paraId="36081430" w14:textId="6EFB57F7" w:rsidR="006F6593" w:rsidRPr="00795E52" w:rsidRDefault="006F6593" w:rsidP="00C55FB5">
      <w:pPr>
        <w:rPr>
          <w:rFonts w:cstheme="minorHAnsi"/>
          <w:b/>
          <w:bCs/>
        </w:rPr>
      </w:pPr>
    </w:p>
    <w:p w14:paraId="3AC79443" w14:textId="158FB332" w:rsidR="006F6593" w:rsidRPr="00795E52" w:rsidRDefault="006F6593" w:rsidP="00C55FB5">
      <w:pPr>
        <w:rPr>
          <w:rFonts w:cstheme="minorHAnsi"/>
          <w:b/>
          <w:bCs/>
        </w:rPr>
      </w:pPr>
    </w:p>
    <w:p w14:paraId="6BD2F175" w14:textId="77777777" w:rsidR="006F6593" w:rsidRPr="00795E52" w:rsidRDefault="006F6593" w:rsidP="00C55FB5">
      <w:pPr>
        <w:rPr>
          <w:rFonts w:cstheme="minorHAnsi"/>
          <w:b/>
          <w:bCs/>
        </w:rPr>
      </w:pPr>
    </w:p>
    <w:p w14:paraId="53A05520" w14:textId="77777777" w:rsidR="006F6593" w:rsidRPr="00795E52" w:rsidRDefault="006F6593" w:rsidP="00C55FB5">
      <w:pPr>
        <w:rPr>
          <w:rFonts w:cstheme="minorHAnsi"/>
          <w:b/>
          <w:bCs/>
        </w:rPr>
      </w:pPr>
    </w:p>
    <w:sectPr w:rsidR="006F6593" w:rsidRPr="00795E52" w:rsidSect="006F01C8">
      <w:headerReference w:type="default" r:id="rId2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BF65D" w14:textId="77777777" w:rsidR="00083C9F" w:rsidRDefault="00083C9F" w:rsidP="00605B71">
      <w:r>
        <w:separator/>
      </w:r>
    </w:p>
  </w:endnote>
  <w:endnote w:type="continuationSeparator" w:id="0">
    <w:p w14:paraId="5BA0AD1D" w14:textId="77777777" w:rsidR="00083C9F" w:rsidRDefault="00083C9F" w:rsidP="0060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0208135"/>
      <w:docPartObj>
        <w:docPartGallery w:val="Page Numbers (Bottom of Page)"/>
        <w:docPartUnique/>
      </w:docPartObj>
    </w:sdtPr>
    <w:sdtEndPr>
      <w:rPr>
        <w:rStyle w:val="PageNumber"/>
      </w:rPr>
    </w:sdtEndPr>
    <w:sdtContent>
      <w:p w14:paraId="09C1D9D3" w14:textId="39E2C421" w:rsidR="00605B71" w:rsidRDefault="00605B71" w:rsidP="001306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790501" w14:textId="77777777" w:rsidR="00605B71" w:rsidRDefault="00605B71" w:rsidP="00605B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0941501"/>
      <w:docPartObj>
        <w:docPartGallery w:val="Page Numbers (Bottom of Page)"/>
        <w:docPartUnique/>
      </w:docPartObj>
    </w:sdtPr>
    <w:sdtEndPr>
      <w:rPr>
        <w:rStyle w:val="PageNumber"/>
      </w:rPr>
    </w:sdtEndPr>
    <w:sdtContent>
      <w:p w14:paraId="1C7010D5" w14:textId="24E8783A" w:rsidR="00605B71" w:rsidRDefault="00605B71" w:rsidP="001306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110817" w14:textId="77777777" w:rsidR="00605B71" w:rsidRDefault="00605B71" w:rsidP="00605B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9D874" w14:textId="77777777" w:rsidR="00083C9F" w:rsidRDefault="00083C9F" w:rsidP="00605B71">
      <w:r>
        <w:separator/>
      </w:r>
    </w:p>
  </w:footnote>
  <w:footnote w:type="continuationSeparator" w:id="0">
    <w:p w14:paraId="23ED8DC4" w14:textId="77777777" w:rsidR="00083C9F" w:rsidRDefault="00083C9F" w:rsidP="0060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B682" w14:textId="76604AE9" w:rsidR="002326E4" w:rsidRPr="00572EC9" w:rsidRDefault="002326E4" w:rsidP="002326E4">
    <w:pPr>
      <w:pStyle w:val="Header"/>
      <w:rPr>
        <w:rFonts w:cstheme="minorHAnsi"/>
        <w:sz w:val="22"/>
      </w:rPr>
    </w:pPr>
    <w:r w:rsidRPr="00572EC9">
      <w:rPr>
        <w:rFonts w:cstheme="minorHAnsi"/>
        <w:b/>
        <w:sz w:val="22"/>
      </w:rPr>
      <w:t>Professor Paola Tartakoff</w:t>
    </w:r>
    <w:r w:rsidR="0049397A" w:rsidRPr="00572EC9">
      <w:rPr>
        <w:rFonts w:cstheme="minorHAnsi"/>
        <w:b/>
        <w:sz w:val="22"/>
      </w:rPr>
      <w:t xml:space="preserve"> </w:t>
    </w:r>
    <w:r w:rsidR="0049397A" w:rsidRPr="00572EC9">
      <w:rPr>
        <w:rFonts w:cstheme="minorHAnsi"/>
        <w:bCs/>
        <w:sz w:val="22"/>
      </w:rPr>
      <w:t>(she/her)</w:t>
    </w:r>
    <w:r w:rsidRPr="00572EC9">
      <w:rPr>
        <w:rFonts w:cstheme="minorHAnsi"/>
        <w:bCs/>
        <w:sz w:val="22"/>
      </w:rPr>
      <w:tab/>
    </w:r>
    <w:r w:rsidRPr="00572EC9">
      <w:rPr>
        <w:rFonts w:cstheme="minorHAnsi"/>
        <w:sz w:val="22"/>
      </w:rPr>
      <w:t xml:space="preserve">                      </w:t>
    </w:r>
    <w:r w:rsidR="0049397A" w:rsidRPr="00572EC9">
      <w:rPr>
        <w:rFonts w:cstheme="minorHAnsi"/>
        <w:sz w:val="22"/>
      </w:rPr>
      <w:t xml:space="preserve">                  </w:t>
    </w:r>
    <w:r w:rsidR="0078776D" w:rsidRPr="00572EC9">
      <w:rPr>
        <w:rFonts w:cstheme="minorHAnsi"/>
        <w:sz w:val="22"/>
      </w:rPr>
      <w:tab/>
    </w:r>
    <w:r w:rsidRPr="00572EC9">
      <w:rPr>
        <w:rFonts w:cstheme="minorHAnsi"/>
        <w:b/>
        <w:bCs/>
        <w:sz w:val="22"/>
      </w:rPr>
      <w:t>Office hours</w:t>
    </w:r>
    <w:r w:rsidRPr="00572EC9">
      <w:rPr>
        <w:rFonts w:cstheme="minorHAnsi"/>
        <w:sz w:val="22"/>
      </w:rPr>
      <w:t xml:space="preserve">: </w:t>
    </w:r>
    <w:r w:rsidR="0049397A" w:rsidRPr="00572EC9">
      <w:rPr>
        <w:rFonts w:cstheme="minorHAnsi"/>
        <w:sz w:val="22"/>
      </w:rPr>
      <w:t>by appointment</w:t>
    </w:r>
  </w:p>
  <w:p w14:paraId="161BA20C" w14:textId="63C3E0ED" w:rsidR="00A50E5A" w:rsidRPr="00572EC9" w:rsidRDefault="00083C9F" w:rsidP="0049397A">
    <w:pPr>
      <w:pStyle w:val="Header"/>
      <w:jc w:val="right"/>
      <w:rPr>
        <w:rStyle w:val="Hyperlink"/>
        <w:rFonts w:cstheme="minorHAnsi"/>
        <w:sz w:val="22"/>
      </w:rPr>
    </w:pPr>
    <w:hyperlink r:id="rId1" w:history="1">
      <w:r w:rsidR="00A50E5A" w:rsidRPr="00572EC9">
        <w:rPr>
          <w:rStyle w:val="Hyperlink"/>
          <w:rFonts w:cstheme="minorHAnsi"/>
          <w:sz w:val="22"/>
        </w:rPr>
        <w:t>paola.tartakoff@rutgers.edu</w:t>
      </w:r>
    </w:hyperlink>
  </w:p>
  <w:p w14:paraId="10AE2D3E" w14:textId="1581F526" w:rsidR="0049397A" w:rsidRPr="00572EC9" w:rsidRDefault="0049397A" w:rsidP="00572EC9">
    <w:pPr>
      <w:rPr>
        <w:rFonts w:eastAsia="Times New Roman" w:cstheme="minorHAnsi"/>
      </w:rPr>
    </w:pPr>
    <w:r w:rsidRPr="00572EC9">
      <w:rPr>
        <w:rFonts w:cstheme="minorHAnsi"/>
        <w:b/>
        <w:bCs/>
        <w:color w:val="000000" w:themeColor="text1"/>
      </w:rPr>
      <w:t xml:space="preserve">Class Zoom address </w:t>
    </w:r>
    <w:r w:rsidRPr="00572EC9">
      <w:rPr>
        <w:rFonts w:cstheme="minorHAnsi"/>
        <w:color w:val="000000" w:themeColor="text1"/>
      </w:rPr>
      <w:t>(</w:t>
    </w:r>
    <w:r w:rsidR="0051589C">
      <w:rPr>
        <w:rFonts w:eastAsia="Times New Roman" w:cstheme="minorHAnsi"/>
      </w:rPr>
      <w:t>p</w:t>
    </w:r>
    <w:r w:rsidR="00572EC9" w:rsidRPr="00572EC9">
      <w:rPr>
        <w:rFonts w:eastAsia="Times New Roman" w:cstheme="minorHAnsi"/>
      </w:rPr>
      <w:t>a</w:t>
    </w:r>
    <w:r w:rsidR="00A84B4D" w:rsidRPr="00572EC9">
      <w:rPr>
        <w:rFonts w:eastAsia="Times New Roman" w:cstheme="minorHAnsi"/>
      </w:rPr>
      <w:t>sscode</w:t>
    </w:r>
    <w:r w:rsidR="00572EC9" w:rsidRPr="00572EC9">
      <w:rPr>
        <w:rFonts w:eastAsia="Times New Roman" w:cstheme="minorHAnsi"/>
      </w:rPr>
      <w:t>, if needed</w:t>
    </w:r>
    <w:r w:rsidR="00A84B4D" w:rsidRPr="00572EC9">
      <w:rPr>
        <w:rFonts w:eastAsia="Times New Roman" w:cstheme="minorHAnsi"/>
      </w:rPr>
      <w:t>: 001470</w:t>
    </w:r>
    <w:r w:rsidRPr="00572EC9">
      <w:rPr>
        <w:rFonts w:cstheme="minorHAnsi"/>
        <w:color w:val="000000" w:themeColor="text1"/>
      </w:rPr>
      <w:t>)</w:t>
    </w:r>
    <w:r w:rsidR="00572EC9">
      <w:rPr>
        <w:rFonts w:eastAsia="Times New Roman" w:cstheme="minorHAnsi"/>
      </w:rPr>
      <w:t xml:space="preserve"> </w:t>
    </w:r>
    <w:hyperlink r:id="rId2" w:history="1">
      <w:r w:rsidR="00572EC9" w:rsidRPr="00A4517A">
        <w:rPr>
          <w:rStyle w:val="Hyperlink"/>
          <w:rFonts w:cstheme="minorHAnsi"/>
        </w:rPr>
        <w:t>https://rutgers.zoom.us/j/97107471185?pwd=KzBITm1UcG0vQ2FZZnVNMDY3c25LUT09</w:t>
      </w:r>
    </w:hyperlink>
  </w:p>
  <w:p w14:paraId="6BCB011F" w14:textId="77777777" w:rsidR="00572EC9" w:rsidRDefault="0057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A55"/>
    <w:multiLevelType w:val="hybridMultilevel"/>
    <w:tmpl w:val="4754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9345B"/>
    <w:multiLevelType w:val="hybridMultilevel"/>
    <w:tmpl w:val="8D242578"/>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013B3"/>
    <w:multiLevelType w:val="hybridMultilevel"/>
    <w:tmpl w:val="D662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F0B73"/>
    <w:multiLevelType w:val="hybridMultilevel"/>
    <w:tmpl w:val="C1EC0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F67A8"/>
    <w:multiLevelType w:val="hybridMultilevel"/>
    <w:tmpl w:val="D674C5C6"/>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9344F"/>
    <w:multiLevelType w:val="hybridMultilevel"/>
    <w:tmpl w:val="DCA07AA4"/>
    <w:lvl w:ilvl="0" w:tplc="04090019">
      <w:start w:val="1"/>
      <w:numFmt w:val="lowerLetter"/>
      <w:lvlText w:val="%1."/>
      <w:lvlJc w:val="left"/>
      <w:pPr>
        <w:ind w:left="720" w:hanging="36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97028"/>
    <w:multiLevelType w:val="hybridMultilevel"/>
    <w:tmpl w:val="DBE0BDE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104AA"/>
    <w:multiLevelType w:val="hybridMultilevel"/>
    <w:tmpl w:val="4672DFD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A261E"/>
    <w:multiLevelType w:val="hybridMultilevel"/>
    <w:tmpl w:val="DC32112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1186C"/>
    <w:multiLevelType w:val="hybridMultilevel"/>
    <w:tmpl w:val="FE54A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452FAC"/>
    <w:multiLevelType w:val="hybridMultilevel"/>
    <w:tmpl w:val="1E5C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5B4900"/>
    <w:multiLevelType w:val="hybridMultilevel"/>
    <w:tmpl w:val="CC403E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7F2EEE"/>
    <w:multiLevelType w:val="hybridMultilevel"/>
    <w:tmpl w:val="2086112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E4F54"/>
    <w:multiLevelType w:val="hybridMultilevel"/>
    <w:tmpl w:val="047EA9A6"/>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0157D"/>
    <w:multiLevelType w:val="hybridMultilevel"/>
    <w:tmpl w:val="2B1E70F0"/>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D6490"/>
    <w:multiLevelType w:val="hybridMultilevel"/>
    <w:tmpl w:val="F6C2F62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7E36C5"/>
    <w:multiLevelType w:val="hybridMultilevel"/>
    <w:tmpl w:val="A0EE773C"/>
    <w:lvl w:ilvl="0" w:tplc="0409001B">
      <w:start w:val="1"/>
      <w:numFmt w:val="lowerRoman"/>
      <w:lvlText w:val="%1."/>
      <w:lvlJc w:val="righ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DA014F"/>
    <w:multiLevelType w:val="hybridMultilevel"/>
    <w:tmpl w:val="BEE4CD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D49C6"/>
    <w:multiLevelType w:val="hybridMultilevel"/>
    <w:tmpl w:val="19181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AA0CC2"/>
    <w:multiLevelType w:val="hybridMultilevel"/>
    <w:tmpl w:val="645232BE"/>
    <w:lvl w:ilvl="0" w:tplc="0409001B">
      <w:start w:val="1"/>
      <w:numFmt w:val="lowerRoman"/>
      <w:lvlText w:val="%1."/>
      <w:lvlJc w:val="right"/>
      <w:pPr>
        <w:ind w:left="2340" w:hanging="360"/>
      </w:pPr>
      <w:rPr>
        <w:rFonts w:hint="default"/>
        <w:b/>
      </w:rPr>
    </w:lvl>
    <w:lvl w:ilvl="1" w:tplc="0409001B">
      <w:start w:val="1"/>
      <w:numFmt w:val="lowerRoman"/>
      <w:lvlText w:val="%2."/>
      <w:lvlJc w:val="right"/>
      <w:pPr>
        <w:ind w:left="23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E5957"/>
    <w:multiLevelType w:val="hybridMultilevel"/>
    <w:tmpl w:val="2AB25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C4182"/>
    <w:multiLevelType w:val="hybridMultilevel"/>
    <w:tmpl w:val="D32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C234F"/>
    <w:multiLevelType w:val="hybridMultilevel"/>
    <w:tmpl w:val="880E0E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D73B4"/>
    <w:multiLevelType w:val="hybridMultilevel"/>
    <w:tmpl w:val="149C1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0813A6"/>
    <w:multiLevelType w:val="hybridMultilevel"/>
    <w:tmpl w:val="D834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276C5"/>
    <w:multiLevelType w:val="hybridMultilevel"/>
    <w:tmpl w:val="C528094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8521F"/>
    <w:multiLevelType w:val="hybridMultilevel"/>
    <w:tmpl w:val="5B2C43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11250"/>
    <w:multiLevelType w:val="hybridMultilevel"/>
    <w:tmpl w:val="7BFA9A0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571BB"/>
    <w:multiLevelType w:val="hybridMultilevel"/>
    <w:tmpl w:val="06F2C668"/>
    <w:lvl w:ilvl="0" w:tplc="EB607828">
      <w:start w:val="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4463B2"/>
    <w:multiLevelType w:val="hybridMultilevel"/>
    <w:tmpl w:val="EFA8873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D1D0C"/>
    <w:multiLevelType w:val="hybridMultilevel"/>
    <w:tmpl w:val="3E0E31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4687D"/>
    <w:multiLevelType w:val="hybridMultilevel"/>
    <w:tmpl w:val="A2ECE1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26E74"/>
    <w:multiLevelType w:val="hybridMultilevel"/>
    <w:tmpl w:val="4B289576"/>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C4D4F"/>
    <w:multiLevelType w:val="hybridMultilevel"/>
    <w:tmpl w:val="7F38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14AA2"/>
    <w:multiLevelType w:val="hybridMultilevel"/>
    <w:tmpl w:val="E5301B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A81B69"/>
    <w:multiLevelType w:val="hybridMultilevel"/>
    <w:tmpl w:val="87901054"/>
    <w:lvl w:ilvl="0" w:tplc="04090019">
      <w:start w:val="1"/>
      <w:numFmt w:val="lowerLetter"/>
      <w:lvlText w:val="%1."/>
      <w:lvlJc w:val="left"/>
      <w:pPr>
        <w:ind w:left="720" w:hanging="36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3"/>
  </w:num>
  <w:num w:numId="4">
    <w:abstractNumId w:val="23"/>
  </w:num>
  <w:num w:numId="5">
    <w:abstractNumId w:val="15"/>
  </w:num>
  <w:num w:numId="6">
    <w:abstractNumId w:val="18"/>
  </w:num>
  <w:num w:numId="7">
    <w:abstractNumId w:val="11"/>
  </w:num>
  <w:num w:numId="8">
    <w:abstractNumId w:val="20"/>
  </w:num>
  <w:num w:numId="9">
    <w:abstractNumId w:val="28"/>
  </w:num>
  <w:num w:numId="10">
    <w:abstractNumId w:val="8"/>
  </w:num>
  <w:num w:numId="11">
    <w:abstractNumId w:val="33"/>
  </w:num>
  <w:num w:numId="12">
    <w:abstractNumId w:val="10"/>
  </w:num>
  <w:num w:numId="13">
    <w:abstractNumId w:val="0"/>
  </w:num>
  <w:num w:numId="14">
    <w:abstractNumId w:val="30"/>
  </w:num>
  <w:num w:numId="15">
    <w:abstractNumId w:val="12"/>
  </w:num>
  <w:num w:numId="16">
    <w:abstractNumId w:val="17"/>
  </w:num>
  <w:num w:numId="17">
    <w:abstractNumId w:val="6"/>
  </w:num>
  <w:num w:numId="18">
    <w:abstractNumId w:val="13"/>
  </w:num>
  <w:num w:numId="19">
    <w:abstractNumId w:val="32"/>
  </w:num>
  <w:num w:numId="20">
    <w:abstractNumId w:val="16"/>
  </w:num>
  <w:num w:numId="21">
    <w:abstractNumId w:val="22"/>
  </w:num>
  <w:num w:numId="22">
    <w:abstractNumId w:val="29"/>
  </w:num>
  <w:num w:numId="23">
    <w:abstractNumId w:val="34"/>
  </w:num>
  <w:num w:numId="24">
    <w:abstractNumId w:val="27"/>
  </w:num>
  <w:num w:numId="25">
    <w:abstractNumId w:val="5"/>
  </w:num>
  <w:num w:numId="26">
    <w:abstractNumId w:val="35"/>
  </w:num>
  <w:num w:numId="27">
    <w:abstractNumId w:val="19"/>
  </w:num>
  <w:num w:numId="28">
    <w:abstractNumId w:val="2"/>
  </w:num>
  <w:num w:numId="29">
    <w:abstractNumId w:val="21"/>
  </w:num>
  <w:num w:numId="30">
    <w:abstractNumId w:val="24"/>
  </w:num>
  <w:num w:numId="31">
    <w:abstractNumId w:val="1"/>
  </w:num>
  <w:num w:numId="32">
    <w:abstractNumId w:val="26"/>
  </w:num>
  <w:num w:numId="33">
    <w:abstractNumId w:val="4"/>
  </w:num>
  <w:num w:numId="34">
    <w:abstractNumId w:val="31"/>
  </w:num>
  <w:num w:numId="35">
    <w:abstractNumId w:val="14"/>
  </w:num>
  <w:num w:numId="36">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DD"/>
    <w:rsid w:val="000005D6"/>
    <w:rsid w:val="00002C94"/>
    <w:rsid w:val="000040DF"/>
    <w:rsid w:val="00012DA4"/>
    <w:rsid w:val="00016B44"/>
    <w:rsid w:val="000278A7"/>
    <w:rsid w:val="00027DA4"/>
    <w:rsid w:val="000325C9"/>
    <w:rsid w:val="00033462"/>
    <w:rsid w:val="00035811"/>
    <w:rsid w:val="000359ED"/>
    <w:rsid w:val="000448AD"/>
    <w:rsid w:val="000470B4"/>
    <w:rsid w:val="0005172D"/>
    <w:rsid w:val="00056330"/>
    <w:rsid w:val="000637CD"/>
    <w:rsid w:val="000647F8"/>
    <w:rsid w:val="00064C6B"/>
    <w:rsid w:val="00070370"/>
    <w:rsid w:val="000755A6"/>
    <w:rsid w:val="00080449"/>
    <w:rsid w:val="00083C9F"/>
    <w:rsid w:val="00091FB9"/>
    <w:rsid w:val="00093F21"/>
    <w:rsid w:val="00096006"/>
    <w:rsid w:val="00096324"/>
    <w:rsid w:val="000A56BC"/>
    <w:rsid w:val="000B3557"/>
    <w:rsid w:val="000B3AFD"/>
    <w:rsid w:val="000C138D"/>
    <w:rsid w:val="000C7198"/>
    <w:rsid w:val="000C7D36"/>
    <w:rsid w:val="000E2804"/>
    <w:rsid w:val="000E3DE9"/>
    <w:rsid w:val="000E51BF"/>
    <w:rsid w:val="000E745F"/>
    <w:rsid w:val="000E797B"/>
    <w:rsid w:val="000F356D"/>
    <w:rsid w:val="000F421D"/>
    <w:rsid w:val="000F772E"/>
    <w:rsid w:val="00100543"/>
    <w:rsid w:val="00111656"/>
    <w:rsid w:val="001117E0"/>
    <w:rsid w:val="00127570"/>
    <w:rsid w:val="0014170B"/>
    <w:rsid w:val="0014204F"/>
    <w:rsid w:val="00145BB1"/>
    <w:rsid w:val="001464F0"/>
    <w:rsid w:val="0015189D"/>
    <w:rsid w:val="00153275"/>
    <w:rsid w:val="00171572"/>
    <w:rsid w:val="00174428"/>
    <w:rsid w:val="00175D97"/>
    <w:rsid w:val="0017697B"/>
    <w:rsid w:val="00176C18"/>
    <w:rsid w:val="001803AF"/>
    <w:rsid w:val="0018719D"/>
    <w:rsid w:val="001921CC"/>
    <w:rsid w:val="00192ACF"/>
    <w:rsid w:val="00192D14"/>
    <w:rsid w:val="001952AC"/>
    <w:rsid w:val="0019672A"/>
    <w:rsid w:val="001A06C0"/>
    <w:rsid w:val="001A1F13"/>
    <w:rsid w:val="001A24CD"/>
    <w:rsid w:val="001A33AB"/>
    <w:rsid w:val="001A55AB"/>
    <w:rsid w:val="001A6755"/>
    <w:rsid w:val="001B6F56"/>
    <w:rsid w:val="001C1C1F"/>
    <w:rsid w:val="001D1395"/>
    <w:rsid w:val="001D2B53"/>
    <w:rsid w:val="001D73AE"/>
    <w:rsid w:val="001F170F"/>
    <w:rsid w:val="001F258E"/>
    <w:rsid w:val="001F3E1A"/>
    <w:rsid w:val="001F57AC"/>
    <w:rsid w:val="001F78F6"/>
    <w:rsid w:val="00202066"/>
    <w:rsid w:val="002025B9"/>
    <w:rsid w:val="0021019B"/>
    <w:rsid w:val="00230EE6"/>
    <w:rsid w:val="002326E4"/>
    <w:rsid w:val="00241BA2"/>
    <w:rsid w:val="00243E9E"/>
    <w:rsid w:val="00252659"/>
    <w:rsid w:val="00261B94"/>
    <w:rsid w:val="00266116"/>
    <w:rsid w:val="002703ED"/>
    <w:rsid w:val="002731A3"/>
    <w:rsid w:val="00274F1C"/>
    <w:rsid w:val="0027789B"/>
    <w:rsid w:val="00283C6F"/>
    <w:rsid w:val="002924D2"/>
    <w:rsid w:val="00292F18"/>
    <w:rsid w:val="00294767"/>
    <w:rsid w:val="002963FA"/>
    <w:rsid w:val="002969D6"/>
    <w:rsid w:val="002970A5"/>
    <w:rsid w:val="002A1AB9"/>
    <w:rsid w:val="002B4107"/>
    <w:rsid w:val="002C4182"/>
    <w:rsid w:val="002C4196"/>
    <w:rsid w:val="002C4D6C"/>
    <w:rsid w:val="002C4E2D"/>
    <w:rsid w:val="002E20F5"/>
    <w:rsid w:val="002E4021"/>
    <w:rsid w:val="002E5ABA"/>
    <w:rsid w:val="002E6385"/>
    <w:rsid w:val="002E68A6"/>
    <w:rsid w:val="002E6AD1"/>
    <w:rsid w:val="002F5E6F"/>
    <w:rsid w:val="002F6E68"/>
    <w:rsid w:val="00300179"/>
    <w:rsid w:val="003032F2"/>
    <w:rsid w:val="00316E59"/>
    <w:rsid w:val="00320190"/>
    <w:rsid w:val="00326B1A"/>
    <w:rsid w:val="00330A0D"/>
    <w:rsid w:val="0033344B"/>
    <w:rsid w:val="0033592E"/>
    <w:rsid w:val="00335E2B"/>
    <w:rsid w:val="00335EF1"/>
    <w:rsid w:val="003360CD"/>
    <w:rsid w:val="00337A3A"/>
    <w:rsid w:val="003407C8"/>
    <w:rsid w:val="0034408D"/>
    <w:rsid w:val="003479D3"/>
    <w:rsid w:val="00366F0E"/>
    <w:rsid w:val="00371D14"/>
    <w:rsid w:val="00375D0A"/>
    <w:rsid w:val="00376176"/>
    <w:rsid w:val="00376C24"/>
    <w:rsid w:val="003848B5"/>
    <w:rsid w:val="003858DF"/>
    <w:rsid w:val="00386D7A"/>
    <w:rsid w:val="0039061A"/>
    <w:rsid w:val="00391D97"/>
    <w:rsid w:val="0039312E"/>
    <w:rsid w:val="003A4485"/>
    <w:rsid w:val="003A7035"/>
    <w:rsid w:val="003B1503"/>
    <w:rsid w:val="003B7351"/>
    <w:rsid w:val="003B7D73"/>
    <w:rsid w:val="003C148E"/>
    <w:rsid w:val="003C34F0"/>
    <w:rsid w:val="003C7131"/>
    <w:rsid w:val="003D0B37"/>
    <w:rsid w:val="003D0CD2"/>
    <w:rsid w:val="003D615F"/>
    <w:rsid w:val="003E29F2"/>
    <w:rsid w:val="003E5CF2"/>
    <w:rsid w:val="003F1660"/>
    <w:rsid w:val="003F7A7B"/>
    <w:rsid w:val="00402AC5"/>
    <w:rsid w:val="00406CD1"/>
    <w:rsid w:val="00412060"/>
    <w:rsid w:val="00417C26"/>
    <w:rsid w:val="0042042C"/>
    <w:rsid w:val="004204D6"/>
    <w:rsid w:val="00422240"/>
    <w:rsid w:val="00422B90"/>
    <w:rsid w:val="00425415"/>
    <w:rsid w:val="00443E6F"/>
    <w:rsid w:val="00452043"/>
    <w:rsid w:val="00454254"/>
    <w:rsid w:val="0047078F"/>
    <w:rsid w:val="00472080"/>
    <w:rsid w:val="00477ACD"/>
    <w:rsid w:val="00480D38"/>
    <w:rsid w:val="00482811"/>
    <w:rsid w:val="0048390E"/>
    <w:rsid w:val="00483FD0"/>
    <w:rsid w:val="0048714B"/>
    <w:rsid w:val="00487247"/>
    <w:rsid w:val="0049397A"/>
    <w:rsid w:val="004944F3"/>
    <w:rsid w:val="00494BCD"/>
    <w:rsid w:val="004A0678"/>
    <w:rsid w:val="004A22F2"/>
    <w:rsid w:val="004C0154"/>
    <w:rsid w:val="004D1463"/>
    <w:rsid w:val="004E58FD"/>
    <w:rsid w:val="004F5228"/>
    <w:rsid w:val="00504E83"/>
    <w:rsid w:val="00512FEE"/>
    <w:rsid w:val="00515732"/>
    <w:rsid w:val="0051589C"/>
    <w:rsid w:val="00521587"/>
    <w:rsid w:val="00521E46"/>
    <w:rsid w:val="00527787"/>
    <w:rsid w:val="00527EAD"/>
    <w:rsid w:val="00531CCF"/>
    <w:rsid w:val="0053349F"/>
    <w:rsid w:val="00537C58"/>
    <w:rsid w:val="00546B6E"/>
    <w:rsid w:val="0055012E"/>
    <w:rsid w:val="0055026C"/>
    <w:rsid w:val="005508C5"/>
    <w:rsid w:val="005600DD"/>
    <w:rsid w:val="00561508"/>
    <w:rsid w:val="00563721"/>
    <w:rsid w:val="00566E16"/>
    <w:rsid w:val="00567AD2"/>
    <w:rsid w:val="00570ABA"/>
    <w:rsid w:val="00572EC9"/>
    <w:rsid w:val="0057469A"/>
    <w:rsid w:val="005810AC"/>
    <w:rsid w:val="00585F10"/>
    <w:rsid w:val="005909D0"/>
    <w:rsid w:val="00594382"/>
    <w:rsid w:val="005A5F21"/>
    <w:rsid w:val="005A68F9"/>
    <w:rsid w:val="005B0C32"/>
    <w:rsid w:val="005B26AC"/>
    <w:rsid w:val="005B68DE"/>
    <w:rsid w:val="005B6BDE"/>
    <w:rsid w:val="005C605E"/>
    <w:rsid w:val="005C6266"/>
    <w:rsid w:val="005C74A0"/>
    <w:rsid w:val="005D68B4"/>
    <w:rsid w:val="005D7B84"/>
    <w:rsid w:val="005E00EE"/>
    <w:rsid w:val="005E0335"/>
    <w:rsid w:val="005E0B93"/>
    <w:rsid w:val="005E0F95"/>
    <w:rsid w:val="005E58B2"/>
    <w:rsid w:val="005E6A7C"/>
    <w:rsid w:val="00602769"/>
    <w:rsid w:val="00605B71"/>
    <w:rsid w:val="00611412"/>
    <w:rsid w:val="00623E35"/>
    <w:rsid w:val="0062598D"/>
    <w:rsid w:val="00625F18"/>
    <w:rsid w:val="00632CB5"/>
    <w:rsid w:val="00636463"/>
    <w:rsid w:val="00645BEA"/>
    <w:rsid w:val="00647BA2"/>
    <w:rsid w:val="00647BDE"/>
    <w:rsid w:val="00653D47"/>
    <w:rsid w:val="006552C0"/>
    <w:rsid w:val="00656527"/>
    <w:rsid w:val="00667B70"/>
    <w:rsid w:val="0068016D"/>
    <w:rsid w:val="00680655"/>
    <w:rsid w:val="00680929"/>
    <w:rsid w:val="00683EFF"/>
    <w:rsid w:val="0068564C"/>
    <w:rsid w:val="006A3C67"/>
    <w:rsid w:val="006A744E"/>
    <w:rsid w:val="006A7C6C"/>
    <w:rsid w:val="006B0714"/>
    <w:rsid w:val="006C0092"/>
    <w:rsid w:val="006C5ECD"/>
    <w:rsid w:val="006C779F"/>
    <w:rsid w:val="006D5088"/>
    <w:rsid w:val="006D5A42"/>
    <w:rsid w:val="006E3967"/>
    <w:rsid w:val="006E4670"/>
    <w:rsid w:val="006E68A8"/>
    <w:rsid w:val="006F01C8"/>
    <w:rsid w:val="006F35D0"/>
    <w:rsid w:val="006F42E7"/>
    <w:rsid w:val="006F6593"/>
    <w:rsid w:val="00701BCD"/>
    <w:rsid w:val="00701E33"/>
    <w:rsid w:val="00703BB3"/>
    <w:rsid w:val="0070468E"/>
    <w:rsid w:val="007048DB"/>
    <w:rsid w:val="00707531"/>
    <w:rsid w:val="007367D0"/>
    <w:rsid w:val="00744486"/>
    <w:rsid w:val="007468EE"/>
    <w:rsid w:val="00746C70"/>
    <w:rsid w:val="00751B9D"/>
    <w:rsid w:val="0075470C"/>
    <w:rsid w:val="00756136"/>
    <w:rsid w:val="007602FE"/>
    <w:rsid w:val="007624BD"/>
    <w:rsid w:val="00763151"/>
    <w:rsid w:val="00766288"/>
    <w:rsid w:val="00767094"/>
    <w:rsid w:val="00772BB9"/>
    <w:rsid w:val="00774BB4"/>
    <w:rsid w:val="00777B01"/>
    <w:rsid w:val="00784630"/>
    <w:rsid w:val="0078776D"/>
    <w:rsid w:val="00792758"/>
    <w:rsid w:val="00795E52"/>
    <w:rsid w:val="007A309F"/>
    <w:rsid w:val="007A31D0"/>
    <w:rsid w:val="007B5640"/>
    <w:rsid w:val="007B5B22"/>
    <w:rsid w:val="007B665D"/>
    <w:rsid w:val="007C6868"/>
    <w:rsid w:val="007D0031"/>
    <w:rsid w:val="007D0B2E"/>
    <w:rsid w:val="007D2E73"/>
    <w:rsid w:val="007D34B6"/>
    <w:rsid w:val="007D5E02"/>
    <w:rsid w:val="007F0A77"/>
    <w:rsid w:val="007F6B95"/>
    <w:rsid w:val="007F74B2"/>
    <w:rsid w:val="0080115A"/>
    <w:rsid w:val="00801FB7"/>
    <w:rsid w:val="00802B42"/>
    <w:rsid w:val="00806BEC"/>
    <w:rsid w:val="00806EF4"/>
    <w:rsid w:val="0081289A"/>
    <w:rsid w:val="00814611"/>
    <w:rsid w:val="00817422"/>
    <w:rsid w:val="0082074D"/>
    <w:rsid w:val="008277D2"/>
    <w:rsid w:val="0083773F"/>
    <w:rsid w:val="008458A4"/>
    <w:rsid w:val="00854921"/>
    <w:rsid w:val="00866C88"/>
    <w:rsid w:val="00876B91"/>
    <w:rsid w:val="0088161F"/>
    <w:rsid w:val="00891649"/>
    <w:rsid w:val="00894BAE"/>
    <w:rsid w:val="008A6887"/>
    <w:rsid w:val="008A7484"/>
    <w:rsid w:val="008A7D93"/>
    <w:rsid w:val="008B2D1F"/>
    <w:rsid w:val="008B51CF"/>
    <w:rsid w:val="008C000E"/>
    <w:rsid w:val="008C0874"/>
    <w:rsid w:val="008C2D5B"/>
    <w:rsid w:val="008C2FD4"/>
    <w:rsid w:val="008C66FA"/>
    <w:rsid w:val="008C6A0E"/>
    <w:rsid w:val="008D24E0"/>
    <w:rsid w:val="008D3730"/>
    <w:rsid w:val="008D5B87"/>
    <w:rsid w:val="008D63AB"/>
    <w:rsid w:val="008D6DD3"/>
    <w:rsid w:val="008F03B8"/>
    <w:rsid w:val="008F6AE3"/>
    <w:rsid w:val="00906F52"/>
    <w:rsid w:val="00907DD2"/>
    <w:rsid w:val="00910570"/>
    <w:rsid w:val="0091264C"/>
    <w:rsid w:val="009143F4"/>
    <w:rsid w:val="00915CD4"/>
    <w:rsid w:val="009173C8"/>
    <w:rsid w:val="00917AA8"/>
    <w:rsid w:val="00923086"/>
    <w:rsid w:val="009255AB"/>
    <w:rsid w:val="00933107"/>
    <w:rsid w:val="00933E05"/>
    <w:rsid w:val="00937A7D"/>
    <w:rsid w:val="0094118D"/>
    <w:rsid w:val="00944A87"/>
    <w:rsid w:val="00950318"/>
    <w:rsid w:val="00950657"/>
    <w:rsid w:val="00951C4B"/>
    <w:rsid w:val="009537C7"/>
    <w:rsid w:val="00954329"/>
    <w:rsid w:val="0096569C"/>
    <w:rsid w:val="009668B8"/>
    <w:rsid w:val="00971667"/>
    <w:rsid w:val="009735C7"/>
    <w:rsid w:val="00976FE7"/>
    <w:rsid w:val="009776B9"/>
    <w:rsid w:val="009834A4"/>
    <w:rsid w:val="009841D1"/>
    <w:rsid w:val="00984289"/>
    <w:rsid w:val="00990120"/>
    <w:rsid w:val="0099218C"/>
    <w:rsid w:val="009A1B4B"/>
    <w:rsid w:val="009A2B0F"/>
    <w:rsid w:val="009A37CE"/>
    <w:rsid w:val="009A7989"/>
    <w:rsid w:val="009B15D5"/>
    <w:rsid w:val="009C558E"/>
    <w:rsid w:val="009C792A"/>
    <w:rsid w:val="009E3DA9"/>
    <w:rsid w:val="009E4CF6"/>
    <w:rsid w:val="00A06583"/>
    <w:rsid w:val="00A153B0"/>
    <w:rsid w:val="00A20C1F"/>
    <w:rsid w:val="00A22B12"/>
    <w:rsid w:val="00A247B6"/>
    <w:rsid w:val="00A25288"/>
    <w:rsid w:val="00A25DF4"/>
    <w:rsid w:val="00A26B79"/>
    <w:rsid w:val="00A35BB7"/>
    <w:rsid w:val="00A40772"/>
    <w:rsid w:val="00A408E4"/>
    <w:rsid w:val="00A411DE"/>
    <w:rsid w:val="00A4245D"/>
    <w:rsid w:val="00A44284"/>
    <w:rsid w:val="00A44EE0"/>
    <w:rsid w:val="00A459D2"/>
    <w:rsid w:val="00A45DA5"/>
    <w:rsid w:val="00A47EB0"/>
    <w:rsid w:val="00A50E5A"/>
    <w:rsid w:val="00A54B81"/>
    <w:rsid w:val="00A613FF"/>
    <w:rsid w:val="00A64238"/>
    <w:rsid w:val="00A654DC"/>
    <w:rsid w:val="00A660AC"/>
    <w:rsid w:val="00A72786"/>
    <w:rsid w:val="00A734EF"/>
    <w:rsid w:val="00A73FD7"/>
    <w:rsid w:val="00A77000"/>
    <w:rsid w:val="00A84B4D"/>
    <w:rsid w:val="00A871FC"/>
    <w:rsid w:val="00A873BC"/>
    <w:rsid w:val="00A92C4F"/>
    <w:rsid w:val="00A94DE1"/>
    <w:rsid w:val="00A968C8"/>
    <w:rsid w:val="00A96AB2"/>
    <w:rsid w:val="00A96C3D"/>
    <w:rsid w:val="00AA1753"/>
    <w:rsid w:val="00AA3E01"/>
    <w:rsid w:val="00AA7E61"/>
    <w:rsid w:val="00AB0AE7"/>
    <w:rsid w:val="00AB1E04"/>
    <w:rsid w:val="00AB36A2"/>
    <w:rsid w:val="00AB3B9D"/>
    <w:rsid w:val="00AB683D"/>
    <w:rsid w:val="00AC1564"/>
    <w:rsid w:val="00AC444D"/>
    <w:rsid w:val="00AD09AA"/>
    <w:rsid w:val="00AD6DD8"/>
    <w:rsid w:val="00AF505E"/>
    <w:rsid w:val="00B12AC5"/>
    <w:rsid w:val="00B14FAA"/>
    <w:rsid w:val="00B1527C"/>
    <w:rsid w:val="00B15A05"/>
    <w:rsid w:val="00B2025A"/>
    <w:rsid w:val="00B37AB1"/>
    <w:rsid w:val="00B41C96"/>
    <w:rsid w:val="00B44BE0"/>
    <w:rsid w:val="00B509FF"/>
    <w:rsid w:val="00B52F53"/>
    <w:rsid w:val="00B54458"/>
    <w:rsid w:val="00B5516A"/>
    <w:rsid w:val="00B565DE"/>
    <w:rsid w:val="00B61AC9"/>
    <w:rsid w:val="00B62D59"/>
    <w:rsid w:val="00B64E16"/>
    <w:rsid w:val="00B84E56"/>
    <w:rsid w:val="00B853AB"/>
    <w:rsid w:val="00B94DF3"/>
    <w:rsid w:val="00B97CFE"/>
    <w:rsid w:val="00BA1FEB"/>
    <w:rsid w:val="00BA2D76"/>
    <w:rsid w:val="00BA4351"/>
    <w:rsid w:val="00BA7DDF"/>
    <w:rsid w:val="00BB200B"/>
    <w:rsid w:val="00BC4DE5"/>
    <w:rsid w:val="00BD529A"/>
    <w:rsid w:val="00BD652B"/>
    <w:rsid w:val="00BF30FE"/>
    <w:rsid w:val="00C00116"/>
    <w:rsid w:val="00C00819"/>
    <w:rsid w:val="00C01297"/>
    <w:rsid w:val="00C03761"/>
    <w:rsid w:val="00C108C7"/>
    <w:rsid w:val="00C22748"/>
    <w:rsid w:val="00C22AAE"/>
    <w:rsid w:val="00C23793"/>
    <w:rsid w:val="00C23932"/>
    <w:rsid w:val="00C24724"/>
    <w:rsid w:val="00C24EA7"/>
    <w:rsid w:val="00C25124"/>
    <w:rsid w:val="00C348FF"/>
    <w:rsid w:val="00C4138A"/>
    <w:rsid w:val="00C53DA6"/>
    <w:rsid w:val="00C55FB5"/>
    <w:rsid w:val="00C56AFB"/>
    <w:rsid w:val="00C647B2"/>
    <w:rsid w:val="00C65D95"/>
    <w:rsid w:val="00C66269"/>
    <w:rsid w:val="00C66DBB"/>
    <w:rsid w:val="00C7300E"/>
    <w:rsid w:val="00C80265"/>
    <w:rsid w:val="00C8443F"/>
    <w:rsid w:val="00C84E28"/>
    <w:rsid w:val="00C87B44"/>
    <w:rsid w:val="00C87E7E"/>
    <w:rsid w:val="00C90A95"/>
    <w:rsid w:val="00CA36E2"/>
    <w:rsid w:val="00CA5AAA"/>
    <w:rsid w:val="00CA78C6"/>
    <w:rsid w:val="00CA7F76"/>
    <w:rsid w:val="00CA7FE5"/>
    <w:rsid w:val="00CB6E98"/>
    <w:rsid w:val="00CC1C2D"/>
    <w:rsid w:val="00CD09EC"/>
    <w:rsid w:val="00CD0BC5"/>
    <w:rsid w:val="00CD1BC3"/>
    <w:rsid w:val="00CD3D0B"/>
    <w:rsid w:val="00CD765F"/>
    <w:rsid w:val="00CE1BE0"/>
    <w:rsid w:val="00CF3A79"/>
    <w:rsid w:val="00CF3D31"/>
    <w:rsid w:val="00CF50A0"/>
    <w:rsid w:val="00CF7142"/>
    <w:rsid w:val="00D01C9B"/>
    <w:rsid w:val="00D03973"/>
    <w:rsid w:val="00D11119"/>
    <w:rsid w:val="00D1499E"/>
    <w:rsid w:val="00D17E6F"/>
    <w:rsid w:val="00D258C7"/>
    <w:rsid w:val="00D27432"/>
    <w:rsid w:val="00D314C5"/>
    <w:rsid w:val="00D32C3A"/>
    <w:rsid w:val="00D474C5"/>
    <w:rsid w:val="00D510EE"/>
    <w:rsid w:val="00D52974"/>
    <w:rsid w:val="00D5498F"/>
    <w:rsid w:val="00D55795"/>
    <w:rsid w:val="00D5682C"/>
    <w:rsid w:val="00D74985"/>
    <w:rsid w:val="00D75A74"/>
    <w:rsid w:val="00D75DFA"/>
    <w:rsid w:val="00D80656"/>
    <w:rsid w:val="00D846CB"/>
    <w:rsid w:val="00D86F11"/>
    <w:rsid w:val="00D910AD"/>
    <w:rsid w:val="00D92F0B"/>
    <w:rsid w:val="00D95A92"/>
    <w:rsid w:val="00D96F07"/>
    <w:rsid w:val="00D9730D"/>
    <w:rsid w:val="00DB406B"/>
    <w:rsid w:val="00DB7AAE"/>
    <w:rsid w:val="00DB7BB7"/>
    <w:rsid w:val="00DC48E0"/>
    <w:rsid w:val="00DC68F5"/>
    <w:rsid w:val="00DC6BA3"/>
    <w:rsid w:val="00DC6D61"/>
    <w:rsid w:val="00DC7C19"/>
    <w:rsid w:val="00DD1E80"/>
    <w:rsid w:val="00DD4228"/>
    <w:rsid w:val="00DD47A5"/>
    <w:rsid w:val="00DD4E83"/>
    <w:rsid w:val="00DD632A"/>
    <w:rsid w:val="00DE521D"/>
    <w:rsid w:val="00DF30CF"/>
    <w:rsid w:val="00DF7E98"/>
    <w:rsid w:val="00E10CBB"/>
    <w:rsid w:val="00E122B8"/>
    <w:rsid w:val="00E1468B"/>
    <w:rsid w:val="00E1632C"/>
    <w:rsid w:val="00E17598"/>
    <w:rsid w:val="00E228FA"/>
    <w:rsid w:val="00E2295C"/>
    <w:rsid w:val="00E34EFE"/>
    <w:rsid w:val="00E36069"/>
    <w:rsid w:val="00E379DB"/>
    <w:rsid w:val="00E422FC"/>
    <w:rsid w:val="00E445C0"/>
    <w:rsid w:val="00E45713"/>
    <w:rsid w:val="00E51E13"/>
    <w:rsid w:val="00E52445"/>
    <w:rsid w:val="00E524FE"/>
    <w:rsid w:val="00E60F99"/>
    <w:rsid w:val="00E667A6"/>
    <w:rsid w:val="00E70E27"/>
    <w:rsid w:val="00E74F29"/>
    <w:rsid w:val="00E76AB4"/>
    <w:rsid w:val="00E850BD"/>
    <w:rsid w:val="00E86163"/>
    <w:rsid w:val="00E9248D"/>
    <w:rsid w:val="00E957ED"/>
    <w:rsid w:val="00EA6665"/>
    <w:rsid w:val="00EA7166"/>
    <w:rsid w:val="00EB02BE"/>
    <w:rsid w:val="00EB1647"/>
    <w:rsid w:val="00EB3AEB"/>
    <w:rsid w:val="00EB6D70"/>
    <w:rsid w:val="00EB6FF8"/>
    <w:rsid w:val="00EB7F87"/>
    <w:rsid w:val="00EC55A2"/>
    <w:rsid w:val="00EC7D10"/>
    <w:rsid w:val="00ED14BA"/>
    <w:rsid w:val="00ED4A98"/>
    <w:rsid w:val="00F00AFD"/>
    <w:rsid w:val="00F0189C"/>
    <w:rsid w:val="00F102D5"/>
    <w:rsid w:val="00F21E6C"/>
    <w:rsid w:val="00F23CF3"/>
    <w:rsid w:val="00F41664"/>
    <w:rsid w:val="00F43159"/>
    <w:rsid w:val="00F4321A"/>
    <w:rsid w:val="00F43B65"/>
    <w:rsid w:val="00F45B76"/>
    <w:rsid w:val="00F476A9"/>
    <w:rsid w:val="00F50927"/>
    <w:rsid w:val="00F549A2"/>
    <w:rsid w:val="00F77260"/>
    <w:rsid w:val="00F803AA"/>
    <w:rsid w:val="00F84189"/>
    <w:rsid w:val="00F87F5E"/>
    <w:rsid w:val="00F90452"/>
    <w:rsid w:val="00F90495"/>
    <w:rsid w:val="00F94AF7"/>
    <w:rsid w:val="00FA6D3C"/>
    <w:rsid w:val="00FB2468"/>
    <w:rsid w:val="00FB7F83"/>
    <w:rsid w:val="00FC27DF"/>
    <w:rsid w:val="00FC3622"/>
    <w:rsid w:val="00FC6A9E"/>
    <w:rsid w:val="00FD0495"/>
    <w:rsid w:val="00FD09A7"/>
    <w:rsid w:val="00FD166F"/>
    <w:rsid w:val="00FE0556"/>
    <w:rsid w:val="00FE0D18"/>
    <w:rsid w:val="00FE2442"/>
    <w:rsid w:val="00FE2B2D"/>
    <w:rsid w:val="00FE35B6"/>
    <w:rsid w:val="00FE73F4"/>
    <w:rsid w:val="00FE7DAB"/>
    <w:rsid w:val="00FF1904"/>
    <w:rsid w:val="00FF2AE6"/>
    <w:rsid w:val="00FF2B18"/>
    <w:rsid w:val="00FF311F"/>
    <w:rsid w:val="00FF7673"/>
    <w:rsid w:val="00FF76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EDAE"/>
  <w15:chartTrackingRefBased/>
  <w15:docId w15:val="{C1E932F6-407C-2646-8249-09CCA1A5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5516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19B"/>
    <w:rPr>
      <w:color w:val="0563C1" w:themeColor="hyperlink"/>
      <w:u w:val="single"/>
    </w:rPr>
  </w:style>
  <w:style w:type="paragraph" w:styleId="ListParagraph">
    <w:name w:val="List Paragraph"/>
    <w:basedOn w:val="Normal"/>
    <w:uiPriority w:val="34"/>
    <w:qFormat/>
    <w:rsid w:val="008D63AB"/>
    <w:pPr>
      <w:ind w:left="720"/>
      <w:contextualSpacing/>
    </w:pPr>
  </w:style>
  <w:style w:type="paragraph" w:styleId="Footer">
    <w:name w:val="footer"/>
    <w:basedOn w:val="Normal"/>
    <w:link w:val="FooterChar"/>
    <w:uiPriority w:val="99"/>
    <w:unhideWhenUsed/>
    <w:rsid w:val="00605B71"/>
    <w:pPr>
      <w:tabs>
        <w:tab w:val="center" w:pos="4680"/>
        <w:tab w:val="right" w:pos="9360"/>
      </w:tabs>
    </w:pPr>
  </w:style>
  <w:style w:type="character" w:customStyle="1" w:styleId="FooterChar">
    <w:name w:val="Footer Char"/>
    <w:basedOn w:val="DefaultParagraphFont"/>
    <w:link w:val="Footer"/>
    <w:uiPriority w:val="99"/>
    <w:rsid w:val="00605B71"/>
  </w:style>
  <w:style w:type="character" w:styleId="PageNumber">
    <w:name w:val="page number"/>
    <w:basedOn w:val="DefaultParagraphFont"/>
    <w:uiPriority w:val="99"/>
    <w:semiHidden/>
    <w:unhideWhenUsed/>
    <w:rsid w:val="00605B71"/>
  </w:style>
  <w:style w:type="paragraph" w:styleId="Header">
    <w:name w:val="header"/>
    <w:basedOn w:val="Normal"/>
    <w:link w:val="HeaderChar"/>
    <w:uiPriority w:val="99"/>
    <w:unhideWhenUsed/>
    <w:rsid w:val="002326E4"/>
    <w:pPr>
      <w:tabs>
        <w:tab w:val="center" w:pos="4680"/>
        <w:tab w:val="right" w:pos="9360"/>
      </w:tabs>
    </w:pPr>
  </w:style>
  <w:style w:type="character" w:customStyle="1" w:styleId="HeaderChar">
    <w:name w:val="Header Char"/>
    <w:basedOn w:val="DefaultParagraphFont"/>
    <w:link w:val="Header"/>
    <w:uiPriority w:val="99"/>
    <w:rsid w:val="002326E4"/>
  </w:style>
  <w:style w:type="character" w:styleId="UnresolvedMention">
    <w:name w:val="Unresolved Mention"/>
    <w:basedOn w:val="DefaultParagraphFont"/>
    <w:uiPriority w:val="99"/>
    <w:semiHidden/>
    <w:unhideWhenUsed/>
    <w:rsid w:val="00A50E5A"/>
    <w:rPr>
      <w:color w:val="605E5C"/>
      <w:shd w:val="clear" w:color="auto" w:fill="E1DFDD"/>
    </w:rPr>
  </w:style>
  <w:style w:type="character" w:customStyle="1" w:styleId="Heading1Char">
    <w:name w:val="Heading 1 Char"/>
    <w:basedOn w:val="DefaultParagraphFont"/>
    <w:link w:val="Heading1"/>
    <w:uiPriority w:val="9"/>
    <w:rsid w:val="00B5516A"/>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B5516A"/>
  </w:style>
  <w:style w:type="character" w:customStyle="1" w:styleId="a-list-item">
    <w:name w:val="a-list-item"/>
    <w:basedOn w:val="DefaultParagraphFont"/>
    <w:rsid w:val="00B5516A"/>
  </w:style>
  <w:style w:type="paragraph" w:customStyle="1" w:styleId="paragraph">
    <w:name w:val="paragraph"/>
    <w:basedOn w:val="Normal"/>
    <w:rsid w:val="00AA1753"/>
    <w:pPr>
      <w:spacing w:before="100" w:beforeAutospacing="1" w:after="100" w:afterAutospacing="1"/>
    </w:pPr>
    <w:rPr>
      <w:rFonts w:ascii="Times New Roman" w:eastAsia="Times New Roman" w:hAnsi="Times New Roman" w:cs="Times New Roman"/>
      <w:lang w:bidi="ar-SA"/>
    </w:rPr>
  </w:style>
  <w:style w:type="character" w:customStyle="1" w:styleId="normaltextrun">
    <w:name w:val="normaltextrun"/>
    <w:basedOn w:val="DefaultParagraphFont"/>
    <w:rsid w:val="00AA1753"/>
  </w:style>
  <w:style w:type="paragraph" w:styleId="NormalWeb">
    <w:name w:val="Normal (Web)"/>
    <w:basedOn w:val="Normal"/>
    <w:uiPriority w:val="99"/>
    <w:unhideWhenUsed/>
    <w:rsid w:val="00A26B7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943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49922">
      <w:bodyDiv w:val="1"/>
      <w:marLeft w:val="0"/>
      <w:marRight w:val="0"/>
      <w:marTop w:val="0"/>
      <w:marBottom w:val="0"/>
      <w:divBdr>
        <w:top w:val="none" w:sz="0" w:space="0" w:color="auto"/>
        <w:left w:val="none" w:sz="0" w:space="0" w:color="auto"/>
        <w:bottom w:val="none" w:sz="0" w:space="0" w:color="auto"/>
        <w:right w:val="none" w:sz="0" w:space="0" w:color="auto"/>
      </w:divBdr>
    </w:div>
    <w:div w:id="769935391">
      <w:bodyDiv w:val="1"/>
      <w:marLeft w:val="0"/>
      <w:marRight w:val="0"/>
      <w:marTop w:val="0"/>
      <w:marBottom w:val="0"/>
      <w:divBdr>
        <w:top w:val="none" w:sz="0" w:space="0" w:color="auto"/>
        <w:left w:val="none" w:sz="0" w:space="0" w:color="auto"/>
        <w:bottom w:val="none" w:sz="0" w:space="0" w:color="auto"/>
        <w:right w:val="none" w:sz="0" w:space="0" w:color="auto"/>
      </w:divBdr>
    </w:div>
    <w:div w:id="908421964">
      <w:bodyDiv w:val="1"/>
      <w:marLeft w:val="0"/>
      <w:marRight w:val="0"/>
      <w:marTop w:val="0"/>
      <w:marBottom w:val="0"/>
      <w:divBdr>
        <w:top w:val="none" w:sz="0" w:space="0" w:color="auto"/>
        <w:left w:val="none" w:sz="0" w:space="0" w:color="auto"/>
        <w:bottom w:val="none" w:sz="0" w:space="0" w:color="auto"/>
        <w:right w:val="none" w:sz="0" w:space="0" w:color="auto"/>
      </w:divBdr>
    </w:div>
    <w:div w:id="1039354417">
      <w:bodyDiv w:val="1"/>
      <w:marLeft w:val="0"/>
      <w:marRight w:val="0"/>
      <w:marTop w:val="0"/>
      <w:marBottom w:val="0"/>
      <w:divBdr>
        <w:top w:val="none" w:sz="0" w:space="0" w:color="auto"/>
        <w:left w:val="none" w:sz="0" w:space="0" w:color="auto"/>
        <w:bottom w:val="none" w:sz="0" w:space="0" w:color="auto"/>
        <w:right w:val="none" w:sz="0" w:space="0" w:color="auto"/>
      </w:divBdr>
    </w:div>
    <w:div w:id="18809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sabilityservices.rutgers.edu/" TargetMode="External"/><Relationship Id="rId18" Type="http://schemas.openxmlformats.org/officeDocument/2006/relationships/hyperlink" Target="file:////Users/paolatartakoff/Box/Paola/Documents/2020-2021/Teaching/Antisemitism%20S21/If%20you%20are%20having%20personal%20or%20other%20problems,%20there%20are%20many%20options%20at%20Rutgers%20for%20assistance:%20%20&#8226;%20When%20you%20don&#8217;t%20know%20where%20to%20start%20looking%20for%20assistance,%20contact%20the%20Dean%20of%20Students%20office.%20%20&#8226;%20If%20you%20are%20in%20need%20of%20mental%20health%20services,%20please%20contact%20Rutgers%20Counseling%20and%20Psychological%20Services%20(CAPS):%20http:/rhscaps.rutgers.edu/%20%20&#8226;%20If%20you%20need%20some%20temporary%20guidance,%20there%20i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Users/paolatartakoff/Box/Paola/Documents/2020-2021/Teaching/Antisemitism%20S21/If%20you%20are%20having%20personal%20or%20other%20problems,%20there%20are%20many%20options%20at%20Rutgers%20for%20assistance:%20%20&#8226;%20When%20you%20don&#8217;t%20know%20where%20to%20start%20looking%20for%20assistance,%20contact%20the%20Dean%20of%20Students%20office.%20%20&#8226;%20If%20you%20are%20in%20need%20of%20mental%20health%20services,%20please%20contact%20Rutgers%20Counseling%20and%20Psychological%20Services%20(CAPS):%20http:/rhscaps.rutgers.edu/%20%20&#8226;%20If%20you%20need%20some%20temporary%20guidance,%20there%20is" TargetMode="External"/><Relationship Id="rId7" Type="http://schemas.openxmlformats.org/officeDocument/2006/relationships/hyperlink" Target="https://global.rutgers.edu/program-search/details/embedded-spring-honors-muslims-christians-and-jews-conflict-and-co-existence" TargetMode="External"/><Relationship Id="rId12" Type="http://schemas.openxmlformats.org/officeDocument/2006/relationships/hyperlink" Target="https://nbprovost.rutgers.edu/academic-integrity-students" TargetMode="External"/><Relationship Id="rId17" Type="http://schemas.openxmlformats.org/officeDocument/2006/relationships/hyperlink" Target="file:////Users/paolatartakoff/Box/Paola/Documents/2020-2021/Teaching/Antisemitism%20S21/If%20you%20are%20having%20personal%20or%20other%20problems,%20there%20are%20many%20options%20at%20Rutgers%20for%20assistance:%20%20&#8226;%20When%20you%20don&#8217;t%20know%20where%20to%20start%20looking%20for%20assistance,%20contact%20the%20Dean%20of%20Students%20office.%20%20&#8226;%20If%20you%20are%20in%20need%20of%20mental%20health%20services,%20please%20contact%20Rutgers%20Counseling%20and%20Psychological%20Services%20(CAPS):%20http:/rhscaps.rutgers.edu/%20%20&#8226;%20If%20you%20need%20some%20temporary%20guidance,%20there%20i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Users/paolatartakoff/Box/Paola/Documents/2020-2021/Teaching/Antisemitism%20S21/If%20you%20are%20having%20personal%20or%20other%20problems,%20there%20are%20many%20options%20at%20Rutgers%20for%20assistance:%20%20&#8226;%20When%20you%20don&#8217;t%20know%20where%20to%20start%20looking%20for%20assistance,%20contact%20the%20Dean%20of%20Students%20office.%20%20&#8226;%20If%20you%20are%20in%20need%20of%20mental%20health%20services,%20please%20contact%20Rutgers%20Counseling%20and%20Psychological%20Services%20(CAPS):%20http:/rhscaps.rutgers.edu/%20%20&#8226;%20If%20you%20need%20some%20temporary%20guidance,%20there%20is" TargetMode="External"/><Relationship Id="rId20" Type="http://schemas.openxmlformats.org/officeDocument/2006/relationships/hyperlink" Target="file:////Users/paolatartakoff/Box/Paola/Documents/2020-2021/Teaching/Antisemitism%20S21/If%20you%20are%20having%20personal%20or%20other%20problems,%20there%20are%20many%20options%20at%20Rutgers%20for%20assistance:%20%20&#8226;%20When%20you%20don&#8217;t%20know%20where%20to%20start%20looking%20for%20assistance,%20contact%20the%20Dean%20of%20Students%20office.%20%20&#8226;%20If%20you%20are%20in%20need%20of%20mental%20health%20services,%20please%20contact%20Rutgers%20Counseling%20and%20Psychological%20Services%20(CAPS):%20http:/rhscaps.rutgers.edu/%20%20&#8226;%20If%20you%20need%20some%20temporary%20guidance,%20there%20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s%3A%2F%2Fwww.youtube.com%2Fwatch%3Fv%3D7CTMi5bs8i4%26feature%3Dyoutu.be&amp;data=02%7C01%7Cpaola.tartakoff%40rutgers.edu%7Cdd5fff276e0e403dacd608d848298753%7Cb92d2b234d35447093ff69aca6632ffe%7C1%7C0%7C637338690482671404&amp;sdata=RKLsV4QEj%2F321xANG%2BPabEWgmPYRjeNdCM0iDxeepL8%3D&amp;reserved=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Users/paolatartakoff/Box/Paola/Documents/2020-2021/Teaching/Antisemitism%20S21/If%20you%20are%20having%20personal%20or%20other%20problems,%20there%20are%20many%20options%20at%20Rutgers%20for%20assistance:%20%20&#8226;%20When%20you%20don&#8217;t%20know%20where%20to%20start%20looking%20for%20assistance,%20contact%20the%20Dean%20of%20Students%20office.%20%20&#8226;%20If%20you%20are%20in%20need%20of%20mental%20health%20services,%20please%20contact%20Rutgers%20Counseling%20and%20Psychological%20Services%20(CAPS):%20http:/rhscaps.rutgers.edu/%20%20&#8226;%20If%20you%20need%20some%20temporary%20guidance,%20there%20is" TargetMode="External"/><Relationship Id="rId23" Type="http://schemas.openxmlformats.org/officeDocument/2006/relationships/hyperlink" Target="file:////Users/paolatartakoff/Box/Paola/Documents/2020-2021/Teaching/Antisemitism%20S21/If%20you%20are%20having%20personal%20or%20other%20problems,%20there%20are%20many%20options%20at%20Rutgers%20for%20assistance:%20%20&#8226;%20When%20you%20don&#8217;t%20know%20where%20to%20start%20looking%20for%20assistance,%20contact%20the%20Dean%20of%20Students%20office.%20%20&#8226;%20If%20you%20are%20in%20need%20of%20mental%20health%20services,%20please%20contact%20Rutgers%20Counseling%20and%20Psychological%20Services%20(CAPS):%20http:/rhscaps.rutgers.edu/%20%20&#8226;%20If%20you%20need%20some%20temporary%20guidance,%20there%20is" TargetMode="External"/><Relationship Id="rId28" Type="http://schemas.openxmlformats.org/officeDocument/2006/relationships/theme" Target="theme/theme1.xml"/><Relationship Id="rId10" Type="http://schemas.openxmlformats.org/officeDocument/2006/relationships/hyperlink" Target="https://nam02.safelinks.protection.outlook.com/?url=https%3A%2F%2Fwww.youtube.com%2Fwatch%3Fv%3Dc3TixZWSR8Y%26feature%3Dyoutu.be&amp;data=02%7C01%7Cpaola.tartakoff%40rutgers.edu%7Cdd5fff276e0e403dacd608d848298753%7Cb92d2b234d35447093ff69aca6632ffe%7C1%7C0%7C637338690482661448&amp;sdata=rFnoMiV7MLajfAKXDXaZZ34R38Cbp2cQ2t2WCnRj2kg%3D&amp;reserved=0" TargetMode="External"/><Relationship Id="rId19" Type="http://schemas.openxmlformats.org/officeDocument/2006/relationships/hyperlink" Target="file:////Users/paolatartakoff/Box/Paola/Documents/2020-2021/Teaching/Antisemitism%20S21/If%20you%20are%20having%20personal%20or%20other%20problems,%20there%20are%20many%20options%20at%20Rutgers%20for%20assistance:%20%20&#8226;%20When%20you%20don&#8217;t%20know%20where%20to%20start%20looking%20for%20assistance,%20contact%20the%20Dean%20of%20Students%20office.%20%20&#8226;%20If%20you%20are%20in%20need%20of%20mental%20health%20services,%20please%20contact%20Rutgers%20Counseling%20and%20Psychological%20Services%20(CAPS):%20http:/rhscaps.rutgers.edu/%20%20&#8226;%20If%20you%20need%20some%20temporary%20guidance,%20there%20is" TargetMode="External"/><Relationship Id="rId4" Type="http://schemas.openxmlformats.org/officeDocument/2006/relationships/webSettings" Target="webSettings.xml"/><Relationship Id="rId9" Type="http://schemas.openxmlformats.org/officeDocument/2006/relationships/hyperlink" Target="http://nbacademicintegrity.rutgers.edu/home/academic-integrity-policy/" TargetMode="External"/><Relationship Id="rId14" Type="http://schemas.openxmlformats.org/officeDocument/2006/relationships/hyperlink" Target="http://success.rutgers.edu/" TargetMode="External"/><Relationship Id="rId22" Type="http://schemas.openxmlformats.org/officeDocument/2006/relationships/hyperlink" Target="file:////Users/paolatartakoff/Box/Paola/Documents/2020-2021/Teaching/Antisemitism%20S21/If%20you%20are%20having%20personal%20or%20other%20problems,%20there%20are%20many%20options%20at%20Rutgers%20for%20assistance:%20%20&#8226;%20When%20you%20don&#8217;t%20know%20where%20to%20start%20looking%20for%20assistance,%20contact%20the%20Dean%20of%20Students%20office.%20%20&#8226;%20If%20you%20are%20in%20need%20of%20mental%20health%20services,%20please%20contact%20Rutgers%20Counseling%20and%20Psychological%20Services%20(CAPS):%20http:/rhscaps.rutgers.edu/%20%20&#8226;%20If%20you%20need%20some%20temporary%20guidance,%20there%20i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rutgers.zoom.us/j/97107471185?pwd=KzBITm1UcG0vQ2FZZnVNMDY3c25LUT09" TargetMode="External"/><Relationship Id="rId1" Type="http://schemas.openxmlformats.org/officeDocument/2006/relationships/hyperlink" Target="mailto:paola.tartakoff@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9</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486</cp:revision>
  <dcterms:created xsi:type="dcterms:W3CDTF">2021-05-19T15:15:00Z</dcterms:created>
  <dcterms:modified xsi:type="dcterms:W3CDTF">2021-09-05T18:04:00Z</dcterms:modified>
</cp:coreProperties>
</file>