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41" w:rsidRDefault="00823B41" w:rsidP="00823B41">
      <w:pPr>
        <w:pStyle w:val="xxmsonormal"/>
        <w:outlineLvl w:val="0"/>
        <w:rPr>
          <w:color w:val="000000"/>
        </w:rPr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Asenath Dande 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Thursday, September 6, 2018 11:37 AM</w:t>
      </w:r>
      <w:r>
        <w:rPr>
          <w:color w:val="000000"/>
        </w:rPr>
        <w:br/>
      </w:r>
      <w:bookmarkStart w:id="0" w:name="_GoBack"/>
      <w:r>
        <w:rPr>
          <w:b/>
          <w:bCs/>
          <w:color w:val="000000"/>
        </w:rPr>
        <w:t>To:</w:t>
      </w:r>
      <w:r>
        <w:rPr>
          <w:color w:val="000000"/>
        </w:rPr>
        <w:t xml:space="preserve"> Asenath Dande &lt;</w:t>
      </w:r>
      <w:hyperlink r:id="rId4" w:history="1">
        <w:r>
          <w:rPr>
            <w:rStyle w:val="Hyperlink"/>
          </w:rPr>
          <w:t>adande@global.rutgers.edu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bookmarkEnd w:id="0"/>
      <w:r>
        <w:rPr>
          <w:b/>
          <w:bCs/>
          <w:color w:val="000000"/>
        </w:rPr>
        <w:t>Subject:</w:t>
      </w:r>
      <w:r>
        <w:rPr>
          <w:color w:val="000000"/>
        </w:rPr>
        <w:t xml:space="preserve"> URGENT: NEW PREMIUM PROCESSING FEE EFFECTIVE OCTOBER 1, 2018</w:t>
      </w:r>
      <w:r>
        <w:rPr>
          <w:color w:val="000000"/>
        </w:rPr>
        <w:br/>
      </w:r>
      <w:r>
        <w:rPr>
          <w:b/>
          <w:bCs/>
          <w:color w:val="000000"/>
        </w:rPr>
        <w:t>Importance:</w:t>
      </w:r>
      <w:r>
        <w:rPr>
          <w:color w:val="000000"/>
        </w:rPr>
        <w:t xml:space="preserve"> High</w:t>
      </w:r>
    </w:p>
    <w:p w:rsidR="00823B41" w:rsidRDefault="00823B41" w:rsidP="00823B41">
      <w:pPr>
        <w:pStyle w:val="xxmsonormal"/>
        <w:rPr>
          <w:color w:val="000000"/>
        </w:rPr>
      </w:pPr>
      <w:r>
        <w:rPr>
          <w:color w:val="000000"/>
        </w:rPr>
        <w:t> 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 xml:space="preserve">Dear All – 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We have one item in today’s announcement.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rmal"/>
        <w:jc w:val="center"/>
        <w:rPr>
          <w:color w:val="000000"/>
        </w:rPr>
      </w:pPr>
      <w:r w:rsidRPr="00823B41">
        <w:rPr>
          <w:b/>
          <w:bCs/>
          <w:color w:val="C00000"/>
          <w:u w:val="single"/>
        </w:rPr>
        <w:t>NEW PREMIUM PROCESSING FEE EFFECTIVE OCTOBER 1, 2018</w:t>
      </w:r>
    </w:p>
    <w:p w:rsidR="00823B41" w:rsidRPr="00823B41" w:rsidRDefault="00823B41" w:rsidP="00823B41">
      <w:pPr>
        <w:pStyle w:val="xxmsonormal"/>
        <w:jc w:val="center"/>
        <w:rPr>
          <w:color w:val="000000"/>
        </w:rPr>
      </w:pPr>
      <w:r w:rsidRPr="00823B41">
        <w:rPr>
          <w:b/>
          <w:bCs/>
          <w:color w:val="C00000"/>
        </w:rPr>
        <w:t> 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 xml:space="preserve">This is to inform you that, in a final rule published on August 31, 2018 without the opportunity to comment, the Department of Homeland Security (DHS) is increasing the Form I-907 Premium processing fee charged by U.S. Citizenship and Immigration Services (USCIS). </w:t>
      </w:r>
      <w:r w:rsidRPr="00823B41">
        <w:rPr>
          <w:b/>
          <w:bCs/>
          <w:color w:val="000000"/>
        </w:rPr>
        <w:t>The adjustment increases the fee from $1,225 to $1,410, effective October 1, 2018</w:t>
      </w:r>
      <w:r w:rsidRPr="00823B41">
        <w:rPr>
          <w:color w:val="000000"/>
        </w:rPr>
        <w:t xml:space="preserve">. </w:t>
      </w:r>
      <w:r w:rsidRPr="00823B41">
        <w:rPr>
          <w:b/>
          <w:bCs/>
          <w:color w:val="000000"/>
        </w:rPr>
        <w:t>Applications postmarked on or after that date must include the new fee."</w:t>
      </w:r>
      <w:r w:rsidRPr="00823B41">
        <w:rPr>
          <w:color w:val="000000"/>
        </w:rPr>
        <w:t xml:space="preserve"> Please keep in mind that premium processing fee is </w:t>
      </w:r>
      <w:r w:rsidRPr="00823B41">
        <w:rPr>
          <w:color w:val="000000"/>
          <w:u w:val="single"/>
        </w:rPr>
        <w:t>optional</w:t>
      </w:r>
      <w:r w:rsidRPr="00823B41">
        <w:rPr>
          <w:color w:val="000000"/>
        </w:rPr>
        <w:t>.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 xml:space="preserve">Premium processing allows filers to request 15-day processing of certain employment-based immigration benefit requests if they pay an extra amount. The fee </w:t>
      </w:r>
      <w:proofErr w:type="gramStart"/>
      <w:r w:rsidRPr="00823B41">
        <w:rPr>
          <w:color w:val="000000"/>
        </w:rPr>
        <w:t>is paid</w:t>
      </w:r>
      <w:proofErr w:type="gramEnd"/>
      <w:r w:rsidRPr="00823B41">
        <w:rPr>
          <w:color w:val="000000"/>
        </w:rPr>
        <w:t xml:space="preserve"> in addition to the base filing fee and any other applicable fees. Premium processing is currently authorized for certain petitioners filing a Petition for a Nonimmigrant Worker on Form I–129 or an Immigrant Petition for Alien Worker (Form I–</w:t>
      </w:r>
      <w:proofErr w:type="gramStart"/>
      <w:r w:rsidRPr="00823B41">
        <w:rPr>
          <w:color w:val="000000"/>
        </w:rPr>
        <w:t>140 )</w:t>
      </w:r>
      <w:proofErr w:type="gramEnd"/>
      <w:r w:rsidRPr="00823B41">
        <w:rPr>
          <w:color w:val="000000"/>
        </w:rPr>
        <w:t xml:space="preserve"> seeking certain employment-based classifications. 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 xml:space="preserve">At Rutgers University, the fee increase will affect the following employment-based classifications - H-1B, O-1 and permanent residence/green card. Applications that are currently pending with USCIS are eligible for an upgrade to premium processing at the current fee of $1225 until September 30, 2018. Please contact us if your department wishes to upgrade a pending petition. In that case, our office must receive the check at least five (5) business days prior to October 1 in order to give us enough time to process the request and mail it to USCIS in a timely manner. Please also notify us immediately if your department wishes to utilize premium-processing fee for a new petition – </w:t>
      </w:r>
      <w:proofErr w:type="spellStart"/>
      <w:r w:rsidRPr="00823B41">
        <w:rPr>
          <w:color w:val="000000"/>
        </w:rPr>
        <w:t>Ruimin</w:t>
      </w:r>
      <w:proofErr w:type="spellEnd"/>
      <w:r w:rsidRPr="00823B41">
        <w:rPr>
          <w:color w:val="000000"/>
        </w:rPr>
        <w:t xml:space="preserve"> Zhang (</w:t>
      </w:r>
      <w:hyperlink r:id="rId5" w:history="1">
        <w:r w:rsidRPr="00823B41">
          <w:rPr>
            <w:rStyle w:val="Hyperlink"/>
          </w:rPr>
          <w:t>rzhang@global.rutgers.edu</w:t>
        </w:r>
      </w:hyperlink>
      <w:r w:rsidRPr="00823B41">
        <w:rPr>
          <w:color w:val="000000"/>
        </w:rPr>
        <w:t>) for H-1B petitions and Asenath Dande (</w:t>
      </w:r>
      <w:hyperlink r:id="rId6" w:history="1">
        <w:r w:rsidRPr="00823B41">
          <w:rPr>
            <w:rStyle w:val="Hyperlink"/>
          </w:rPr>
          <w:t>adande@global.rutgers.edu</w:t>
        </w:r>
      </w:hyperlink>
      <w:r w:rsidRPr="00823B41">
        <w:rPr>
          <w:color w:val="000000"/>
        </w:rPr>
        <w:t>) for other petitions.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>Please do not hesitate to reach out to us by email or by phone at (732)235-8299, should you have any questions regarding this announcement.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>Sincerely,</w:t>
      </w:r>
    </w:p>
    <w:p w:rsidR="00823B41" w:rsidRPr="00823B41" w:rsidRDefault="00823B41" w:rsidP="00823B41">
      <w:pPr>
        <w:pStyle w:val="xxmsonospacing"/>
        <w:rPr>
          <w:color w:val="000000"/>
        </w:rPr>
      </w:pPr>
      <w:r w:rsidRPr="00823B41">
        <w:rPr>
          <w:color w:val="000000"/>
        </w:rPr>
        <w:t>Asenath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 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Asenath Dande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Associate Director for International Faculty and Scholar Services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Rutgers Global – International Student and Scholar Services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 xml:space="preserve">Rutgers, </w:t>
      </w:r>
      <w:proofErr w:type="gramStart"/>
      <w:r w:rsidRPr="00823B41">
        <w:rPr>
          <w:color w:val="000000"/>
        </w:rPr>
        <w:t>The</w:t>
      </w:r>
      <w:proofErr w:type="gramEnd"/>
      <w:r w:rsidRPr="00823B41">
        <w:rPr>
          <w:color w:val="000000"/>
        </w:rPr>
        <w:t xml:space="preserve"> State University of New Jersey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 xml:space="preserve">335 George Street, </w:t>
      </w:r>
      <w:proofErr w:type="gramStart"/>
      <w:r w:rsidRPr="00823B41">
        <w:rPr>
          <w:color w:val="000000"/>
        </w:rPr>
        <w:t>3</w:t>
      </w:r>
      <w:r w:rsidRPr="00823B41">
        <w:rPr>
          <w:color w:val="000000"/>
          <w:vertAlign w:val="superscript"/>
        </w:rPr>
        <w:t>rd</w:t>
      </w:r>
      <w:proofErr w:type="gramEnd"/>
      <w:r w:rsidRPr="00823B41">
        <w:rPr>
          <w:color w:val="000000"/>
        </w:rPr>
        <w:t xml:space="preserve"> Floor, Suite 3600 </w:t>
      </w:r>
    </w:p>
    <w:p w:rsidR="00823B41" w:rsidRPr="00823B41" w:rsidRDefault="00823B41" w:rsidP="00823B41">
      <w:pPr>
        <w:pStyle w:val="xxmsonormal"/>
        <w:rPr>
          <w:color w:val="000000"/>
        </w:rPr>
      </w:pPr>
      <w:r w:rsidRPr="00823B41">
        <w:rPr>
          <w:color w:val="000000"/>
        </w:rPr>
        <w:t>New Brunswick, NJ 08901</w:t>
      </w:r>
    </w:p>
    <w:p w:rsidR="00823B41" w:rsidRPr="00823B41" w:rsidRDefault="00823B41" w:rsidP="00823B41">
      <w:pPr>
        <w:pStyle w:val="xxmsonormal"/>
        <w:rPr>
          <w:color w:val="000000"/>
        </w:rPr>
      </w:pPr>
      <w:proofErr w:type="gramStart"/>
      <w:r w:rsidRPr="00823B41">
        <w:rPr>
          <w:color w:val="000000"/>
        </w:rPr>
        <w:t>p</w:t>
      </w:r>
      <w:proofErr w:type="gramEnd"/>
      <w:r w:rsidRPr="00823B41">
        <w:rPr>
          <w:color w:val="000000"/>
        </w:rPr>
        <w:t>. 732-235-8299   f. 732-932-7992</w:t>
      </w:r>
    </w:p>
    <w:p w:rsidR="00823B41" w:rsidRPr="00823B41" w:rsidRDefault="00823B41" w:rsidP="00823B41">
      <w:pPr>
        <w:pStyle w:val="xxmsonormal"/>
        <w:rPr>
          <w:color w:val="000000"/>
        </w:rPr>
      </w:pPr>
      <w:hyperlink r:id="rId7" w:history="1">
        <w:r w:rsidRPr="00823B41">
          <w:rPr>
            <w:rStyle w:val="Hyperlink"/>
          </w:rPr>
          <w:t>adande@global.rutgers.edu</w:t>
        </w:r>
      </w:hyperlink>
    </w:p>
    <w:p w:rsidR="004D0761" w:rsidRPr="00823B41" w:rsidRDefault="00823B41" w:rsidP="00823B41">
      <w:pPr>
        <w:pStyle w:val="xxmsonormal"/>
        <w:rPr>
          <w:color w:val="000000"/>
        </w:rPr>
      </w:pPr>
      <w:proofErr w:type="spellStart"/>
      <w:r w:rsidRPr="00823B41">
        <w:rPr>
          <w:color w:val="000000"/>
        </w:rPr>
        <w:t>global.rutgers.edu</w:t>
      </w:r>
      <w:r>
        <w:rPr>
          <w:color w:val="000000"/>
        </w:rPr>
        <w:t>enath</w:t>
      </w:r>
      <w:proofErr w:type="spellEnd"/>
    </w:p>
    <w:sectPr w:rsidR="004D0761" w:rsidRPr="0082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1"/>
    <w:rsid w:val="004D0761"/>
    <w:rsid w:val="008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AC9D"/>
  <w15:chartTrackingRefBased/>
  <w15:docId w15:val="{9AC040BF-2A46-4F74-B4E3-680A8C9B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B41"/>
    <w:rPr>
      <w:color w:val="0000FF"/>
      <w:u w:val="single"/>
    </w:rPr>
  </w:style>
  <w:style w:type="paragraph" w:customStyle="1" w:styleId="xxmsonormal">
    <w:name w:val="x_x_msonormal"/>
    <w:basedOn w:val="Normal"/>
    <w:rsid w:val="00823B41"/>
    <w:pPr>
      <w:spacing w:after="0" w:line="240" w:lineRule="auto"/>
    </w:pPr>
    <w:rPr>
      <w:rFonts w:ascii="Calibri" w:hAnsi="Calibri" w:cs="Calibri"/>
    </w:rPr>
  </w:style>
  <w:style w:type="paragraph" w:customStyle="1" w:styleId="xxmsonospacing">
    <w:name w:val="x_x_msonospacing"/>
    <w:basedOn w:val="Normal"/>
    <w:rsid w:val="00823B4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nde@global.rutger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nde@global.rutgers.edu" TargetMode="External"/><Relationship Id="rId5" Type="http://schemas.openxmlformats.org/officeDocument/2006/relationships/hyperlink" Target="mailto:rzhang@global.rutgers.edu" TargetMode="External"/><Relationship Id="rId4" Type="http://schemas.openxmlformats.org/officeDocument/2006/relationships/hyperlink" Target="mailto:adande@global.rutger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LoBrutto</dc:creator>
  <cp:keywords/>
  <dc:description/>
  <cp:lastModifiedBy>Christina LoBrutto</cp:lastModifiedBy>
  <cp:revision>1</cp:revision>
  <cp:lastPrinted>2018-10-01T12:45:00Z</cp:lastPrinted>
  <dcterms:created xsi:type="dcterms:W3CDTF">2018-10-01T12:44:00Z</dcterms:created>
  <dcterms:modified xsi:type="dcterms:W3CDTF">2018-10-01T12:46:00Z</dcterms:modified>
</cp:coreProperties>
</file>