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3594" w14:textId="77777777" w:rsidR="00FB4143" w:rsidRDefault="00FB4143" w:rsidP="00FB4143">
      <w:pPr>
        <w:pStyle w:val="a6"/>
        <w:rPr>
          <w:sz w:val="24"/>
        </w:rPr>
      </w:pPr>
      <w:r>
        <w:rPr>
          <w:sz w:val="24"/>
        </w:rPr>
        <w:t xml:space="preserve">RUTGERS, THE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NEW </w:t>
      </w:r>
      <w:smartTag w:uri="urn:schemas-microsoft-com:office:smarttags" w:element="place">
        <w:r>
          <w:rPr>
            <w:sz w:val="24"/>
          </w:rPr>
          <w:t>JERSEY</w:t>
        </w:r>
      </w:smartTag>
    </w:p>
    <w:p w14:paraId="199722D8" w14:textId="77777777" w:rsidR="00FB4143" w:rsidRDefault="00FB4143" w:rsidP="00FB4143">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SOCIAL WORK</w:t>
          </w:r>
        </w:smartTag>
      </w:smartTag>
    </w:p>
    <w:p w14:paraId="56207529" w14:textId="77777777" w:rsidR="00FB4143" w:rsidRDefault="00FB4143" w:rsidP="00FB4143">
      <w:pPr>
        <w:jc w:val="center"/>
        <w:rPr>
          <w:b/>
          <w:bCs/>
        </w:rPr>
      </w:pPr>
      <w:r>
        <w:rPr>
          <w:b/>
          <w:bCs/>
        </w:rPr>
        <w:t>COURSE OUTLINE</w:t>
      </w:r>
    </w:p>
    <w:p w14:paraId="363B9BAF" w14:textId="77777777" w:rsidR="00FB4143" w:rsidRDefault="00FB4143" w:rsidP="00FB4143">
      <w:pPr>
        <w:jc w:val="center"/>
        <w:rPr>
          <w:b/>
          <w:bCs/>
        </w:rPr>
      </w:pPr>
    </w:p>
    <w:p w14:paraId="27D050BB" w14:textId="6C3D838C" w:rsidR="00FB4143" w:rsidRDefault="00BE3ECF" w:rsidP="002B5EF8">
      <w:pPr>
        <w:ind w:left="2160" w:hanging="2160"/>
        <w:rPr>
          <w:b/>
          <w:bCs/>
          <w:lang w:eastAsia="zh-TW"/>
        </w:rPr>
      </w:pPr>
      <w:r>
        <w:rPr>
          <w:rFonts w:hint="eastAsia"/>
          <w:b/>
          <w:bCs/>
          <w:lang w:eastAsia="zh-TW"/>
        </w:rPr>
        <w:t>01.959.327.0</w:t>
      </w:r>
      <w:r>
        <w:rPr>
          <w:b/>
          <w:bCs/>
          <w:lang w:eastAsia="zh-TW"/>
        </w:rPr>
        <w:t>2</w:t>
      </w:r>
      <w:r w:rsidR="00FB4143">
        <w:rPr>
          <w:b/>
          <w:bCs/>
        </w:rPr>
        <w:tab/>
        <w:t xml:space="preserve">Special Topics in Social Work Research– Study Abroad </w:t>
      </w:r>
      <w:r w:rsidR="002B5EF8">
        <w:rPr>
          <w:rFonts w:hint="eastAsia"/>
          <w:b/>
          <w:bCs/>
          <w:lang w:eastAsia="zh-TW"/>
        </w:rPr>
        <w:t>China</w:t>
      </w:r>
      <w:r w:rsidR="00FB4143">
        <w:rPr>
          <w:b/>
          <w:bCs/>
        </w:rPr>
        <w:t xml:space="preserve"> – Summer 20</w:t>
      </w:r>
      <w:r w:rsidR="00545A45">
        <w:rPr>
          <w:b/>
          <w:bCs/>
        </w:rPr>
        <w:t>20</w:t>
      </w:r>
      <w:r w:rsidR="002507B0">
        <w:rPr>
          <w:rFonts w:hint="eastAsia"/>
          <w:b/>
          <w:bCs/>
          <w:lang w:eastAsia="zh-TW"/>
        </w:rPr>
        <w:t xml:space="preserve"> </w:t>
      </w:r>
    </w:p>
    <w:p w14:paraId="7DB5ECB2" w14:textId="77777777" w:rsidR="00A330F8" w:rsidRDefault="00A330F8" w:rsidP="00FB4143">
      <w:pPr>
        <w:ind w:left="2160" w:hanging="2160"/>
        <w:rPr>
          <w:b/>
          <w:bCs/>
        </w:rPr>
      </w:pPr>
    </w:p>
    <w:p w14:paraId="474675E7" w14:textId="77777777" w:rsidR="00CE54E2" w:rsidRPr="000E07D6" w:rsidRDefault="00CE54E2" w:rsidP="00CE54E2">
      <w:pPr>
        <w:ind w:left="2160" w:hanging="2160"/>
      </w:pPr>
      <w:r w:rsidRPr="00DA11C1">
        <w:rPr>
          <w:rFonts w:asciiTheme="majorBidi" w:hAnsiTheme="majorBidi" w:cstheme="majorBidi"/>
          <w:b/>
        </w:rPr>
        <w:t xml:space="preserve">Hosting University: </w:t>
      </w:r>
      <w:r w:rsidRPr="00DA11C1">
        <w:rPr>
          <w:rFonts w:asciiTheme="majorBidi" w:hAnsiTheme="majorBidi" w:cstheme="majorBidi"/>
          <w:b/>
          <w:lang w:eastAsia="zh-TW"/>
        </w:rPr>
        <w:tab/>
      </w:r>
      <w:r w:rsidRPr="00DA11C1">
        <w:rPr>
          <w:rFonts w:asciiTheme="majorBidi" w:hAnsiTheme="majorBidi" w:cstheme="majorBidi"/>
          <w:b/>
        </w:rPr>
        <w:t>Renmin University</w:t>
      </w:r>
      <w:r w:rsidRPr="00DA11C1">
        <w:rPr>
          <w:rFonts w:asciiTheme="majorBidi" w:hAnsiTheme="majorBidi" w:cstheme="majorBidi"/>
          <w:b/>
          <w:lang w:eastAsia="zh-TW"/>
        </w:rPr>
        <w:t xml:space="preserve"> of China</w:t>
      </w:r>
      <w:r w:rsidRPr="00DA11C1">
        <w:rPr>
          <w:rFonts w:asciiTheme="majorBidi" w:hAnsiTheme="majorBidi" w:cstheme="majorBidi"/>
          <w:b/>
        </w:rPr>
        <w:t>, Beijing, China</w:t>
      </w:r>
      <w:r w:rsidRPr="00B06BC0">
        <w:rPr>
          <w:bCs/>
          <w:lang w:eastAsia="zh-TW"/>
        </w:rPr>
        <w:t xml:space="preserve"> </w:t>
      </w:r>
      <w:hyperlink r:id="rId8" w:history="1">
        <w:r w:rsidR="00525CC6" w:rsidRPr="000E07D6">
          <w:t>http://english.ruc.edu.cn/en/</w:t>
        </w:r>
      </w:hyperlink>
    </w:p>
    <w:p w14:paraId="752607E4" w14:textId="77777777" w:rsidR="00CE54E2" w:rsidRDefault="00CE54E2" w:rsidP="00CE54E2">
      <w:pPr>
        <w:rPr>
          <w:bCs/>
          <w:lang w:eastAsia="zh-TW"/>
        </w:rPr>
      </w:pPr>
    </w:p>
    <w:p w14:paraId="4F09A206" w14:textId="77777777" w:rsidR="00525CC6" w:rsidRPr="00EF3BA7" w:rsidRDefault="00CE54E2" w:rsidP="00EF3BA7">
      <w:pPr>
        <w:ind w:left="2160" w:hanging="2160"/>
        <w:rPr>
          <w:lang w:eastAsia="zh-TW"/>
        </w:rPr>
      </w:pPr>
      <w:r w:rsidRPr="00B06BC0">
        <w:rPr>
          <w:rFonts w:asciiTheme="majorBidi" w:hAnsiTheme="majorBidi" w:cstheme="majorBidi" w:hint="eastAsia"/>
          <w:b/>
        </w:rPr>
        <w:t>Hotel:</w:t>
      </w:r>
      <w:r w:rsidRPr="00B06BC0">
        <w:rPr>
          <w:rFonts w:asciiTheme="majorBidi" w:hAnsiTheme="majorBidi" w:cstheme="majorBidi" w:hint="eastAsia"/>
          <w:b/>
        </w:rPr>
        <w:tab/>
      </w:r>
      <w:r w:rsidRPr="00B06BC0">
        <w:rPr>
          <w:rFonts w:asciiTheme="majorBidi" w:hAnsiTheme="majorBidi" w:cstheme="majorBidi"/>
          <w:b/>
        </w:rPr>
        <w:t>Beijing</w:t>
      </w:r>
      <w:r w:rsidRPr="00B06BC0">
        <w:rPr>
          <w:rFonts w:asciiTheme="majorBidi" w:hAnsiTheme="majorBidi" w:cstheme="majorBidi" w:hint="eastAsia"/>
          <w:b/>
        </w:rPr>
        <w:t>: Beijing</w:t>
      </w:r>
      <w:r>
        <w:rPr>
          <w:rFonts w:asciiTheme="majorBidi" w:hAnsiTheme="majorBidi" w:cstheme="majorBidi"/>
          <w:b/>
        </w:rPr>
        <w:t> </w:t>
      </w:r>
      <w:r>
        <w:rPr>
          <w:rFonts w:asciiTheme="majorBidi" w:hAnsiTheme="majorBidi" w:cstheme="majorBidi" w:hint="eastAsia"/>
          <w:b/>
          <w:lang w:eastAsia="zh-TW"/>
        </w:rPr>
        <w:t>F</w:t>
      </w:r>
      <w:r>
        <w:rPr>
          <w:rFonts w:asciiTheme="majorBidi" w:hAnsiTheme="majorBidi" w:cstheme="majorBidi"/>
          <w:b/>
        </w:rPr>
        <w:t>riendship </w:t>
      </w:r>
      <w:r>
        <w:rPr>
          <w:rFonts w:asciiTheme="majorBidi" w:hAnsiTheme="majorBidi" w:cstheme="majorBidi" w:hint="eastAsia"/>
          <w:b/>
          <w:lang w:eastAsia="zh-TW"/>
        </w:rPr>
        <w:t>H</w:t>
      </w:r>
      <w:r>
        <w:rPr>
          <w:rFonts w:asciiTheme="majorBidi" w:hAnsiTheme="majorBidi" w:cstheme="majorBidi"/>
          <w:b/>
        </w:rPr>
        <w:t>otel</w:t>
      </w:r>
      <w:r w:rsidRPr="00B06BC0">
        <w:rPr>
          <w:rFonts w:asciiTheme="majorBidi" w:hAnsiTheme="majorBidi" w:cstheme="majorBidi"/>
          <w:b/>
        </w:rPr>
        <w:t xml:space="preserve"> </w:t>
      </w:r>
      <w:hyperlink r:id="rId9" w:history="1">
        <w:r w:rsidRPr="00B06BC0">
          <w:rPr>
            <w:rFonts w:asciiTheme="majorBidi" w:hAnsiTheme="majorBidi" w:cstheme="majorBidi"/>
            <w:bCs/>
          </w:rPr>
          <w:t>http://www.bjfriendshiphotel.com/english/Index.html</w:t>
        </w:r>
      </w:hyperlink>
    </w:p>
    <w:p w14:paraId="3F99A51C" w14:textId="77777777" w:rsidR="00F94CF0" w:rsidRDefault="00F94CF0" w:rsidP="00FB4143">
      <w:pPr>
        <w:rPr>
          <w:b/>
          <w:bCs/>
          <w:lang w:eastAsia="zh-TW"/>
        </w:rPr>
      </w:pPr>
    </w:p>
    <w:p w14:paraId="045FF05A" w14:textId="02B2D178" w:rsidR="006556B7" w:rsidRDefault="00F94CF0" w:rsidP="00FB4143">
      <w:pPr>
        <w:rPr>
          <w:b/>
          <w:bCs/>
        </w:rPr>
      </w:pPr>
      <w:r>
        <w:rPr>
          <w:b/>
          <w:bCs/>
        </w:rPr>
        <w:t>Dates:</w:t>
      </w:r>
      <w:r>
        <w:rPr>
          <w:b/>
          <w:bCs/>
        </w:rPr>
        <w:tab/>
      </w:r>
      <w:r>
        <w:rPr>
          <w:b/>
          <w:bCs/>
        </w:rPr>
        <w:tab/>
      </w:r>
      <w:r>
        <w:rPr>
          <w:b/>
          <w:bCs/>
        </w:rPr>
        <w:tab/>
        <w:t xml:space="preserve">On-Line </w:t>
      </w:r>
      <w:r w:rsidR="003F2F99">
        <w:rPr>
          <w:b/>
          <w:bCs/>
        </w:rPr>
        <w:t xml:space="preserve">Preparation </w:t>
      </w:r>
      <w:r w:rsidR="00FB4143">
        <w:rPr>
          <w:b/>
          <w:bCs/>
        </w:rPr>
        <w:t xml:space="preserve">May </w:t>
      </w:r>
      <w:r w:rsidR="00AF5634">
        <w:rPr>
          <w:rFonts w:hint="eastAsia"/>
          <w:b/>
          <w:bCs/>
          <w:lang w:eastAsia="zh-TW"/>
        </w:rPr>
        <w:t>1</w:t>
      </w:r>
      <w:r w:rsidR="00545A45">
        <w:rPr>
          <w:b/>
          <w:bCs/>
          <w:lang w:eastAsia="zh-TW"/>
        </w:rPr>
        <w:t>3</w:t>
      </w:r>
      <w:r w:rsidR="00EB0894">
        <w:rPr>
          <w:rFonts w:hint="eastAsia"/>
          <w:b/>
          <w:bCs/>
          <w:lang w:eastAsia="zh-TW"/>
        </w:rPr>
        <w:t>-</w:t>
      </w:r>
      <w:r w:rsidR="00545A45">
        <w:rPr>
          <w:b/>
          <w:bCs/>
          <w:lang w:eastAsia="zh-TW"/>
        </w:rPr>
        <w:t>19</w:t>
      </w:r>
      <w:r w:rsidR="00FB4143">
        <w:rPr>
          <w:b/>
          <w:bCs/>
        </w:rPr>
        <w:t>, 20</w:t>
      </w:r>
      <w:r w:rsidR="00545A45">
        <w:rPr>
          <w:b/>
          <w:bCs/>
        </w:rPr>
        <w:t>20</w:t>
      </w:r>
      <w:r>
        <w:rPr>
          <w:b/>
          <w:bCs/>
        </w:rPr>
        <w:t xml:space="preserve"> </w:t>
      </w:r>
    </w:p>
    <w:p w14:paraId="6F94639D" w14:textId="595E15C7" w:rsidR="00EF3BA7" w:rsidRDefault="00FB4143" w:rsidP="00FB4143">
      <w:pPr>
        <w:rPr>
          <w:b/>
          <w:bCs/>
          <w:lang w:eastAsia="zh-TW"/>
        </w:rPr>
      </w:pPr>
      <w:r>
        <w:rPr>
          <w:b/>
          <w:bCs/>
        </w:rPr>
        <w:tab/>
      </w:r>
      <w:r>
        <w:rPr>
          <w:b/>
          <w:bCs/>
        </w:rPr>
        <w:tab/>
      </w:r>
      <w:r>
        <w:rPr>
          <w:b/>
          <w:bCs/>
        </w:rPr>
        <w:tab/>
        <w:t xml:space="preserve">In-Country May </w:t>
      </w:r>
      <w:r w:rsidR="00AF5634">
        <w:rPr>
          <w:rFonts w:hint="eastAsia"/>
          <w:b/>
          <w:bCs/>
          <w:lang w:eastAsia="zh-TW"/>
        </w:rPr>
        <w:t>2</w:t>
      </w:r>
      <w:r w:rsidR="00545A45">
        <w:rPr>
          <w:b/>
          <w:bCs/>
          <w:lang w:eastAsia="zh-TW"/>
        </w:rPr>
        <w:t>0</w:t>
      </w:r>
      <w:r>
        <w:rPr>
          <w:b/>
          <w:bCs/>
        </w:rPr>
        <w:t>-</w:t>
      </w:r>
      <w:r w:rsidR="00F94CF0">
        <w:rPr>
          <w:b/>
          <w:bCs/>
        </w:rPr>
        <w:t xml:space="preserve">June </w:t>
      </w:r>
      <w:r w:rsidR="00545A45">
        <w:rPr>
          <w:b/>
          <w:bCs/>
          <w:lang w:eastAsia="zh-TW"/>
        </w:rPr>
        <w:t>2</w:t>
      </w:r>
      <w:r w:rsidR="0019380F">
        <w:rPr>
          <w:b/>
          <w:bCs/>
        </w:rPr>
        <w:t>, 20</w:t>
      </w:r>
      <w:r w:rsidR="00545A45">
        <w:rPr>
          <w:b/>
          <w:bCs/>
        </w:rPr>
        <w:t>20</w:t>
      </w:r>
    </w:p>
    <w:p w14:paraId="2ABE83B5" w14:textId="44E06A48" w:rsidR="005A7E1A" w:rsidRDefault="005A7E1A" w:rsidP="00FB4143">
      <w:pPr>
        <w:rPr>
          <w:b/>
          <w:bCs/>
          <w:lang w:eastAsia="zh-TW"/>
        </w:rPr>
      </w:pPr>
      <w:r>
        <w:rPr>
          <w:b/>
          <w:bCs/>
          <w:lang w:eastAsia="zh-TW"/>
        </w:rPr>
        <w:tab/>
      </w:r>
      <w:r>
        <w:rPr>
          <w:b/>
          <w:bCs/>
          <w:lang w:eastAsia="zh-TW"/>
        </w:rPr>
        <w:tab/>
      </w:r>
      <w:r>
        <w:rPr>
          <w:b/>
          <w:bCs/>
          <w:lang w:eastAsia="zh-TW"/>
        </w:rPr>
        <w:tab/>
        <w:t xml:space="preserve">Service Learning, June </w:t>
      </w:r>
      <w:r w:rsidR="00545A45">
        <w:rPr>
          <w:b/>
          <w:bCs/>
          <w:lang w:eastAsia="zh-TW"/>
        </w:rPr>
        <w:t>3</w:t>
      </w:r>
      <w:r>
        <w:rPr>
          <w:b/>
          <w:bCs/>
          <w:lang w:eastAsia="zh-TW"/>
        </w:rPr>
        <w:t>-1</w:t>
      </w:r>
      <w:r w:rsidR="00545A45">
        <w:rPr>
          <w:b/>
          <w:bCs/>
          <w:lang w:eastAsia="zh-TW"/>
        </w:rPr>
        <w:t>6</w:t>
      </w:r>
      <w:r>
        <w:rPr>
          <w:b/>
          <w:bCs/>
          <w:lang w:eastAsia="zh-TW"/>
        </w:rPr>
        <w:t>, 20</w:t>
      </w:r>
      <w:r w:rsidR="00545A45">
        <w:rPr>
          <w:b/>
          <w:bCs/>
          <w:lang w:eastAsia="zh-TW"/>
        </w:rPr>
        <w:t>20</w:t>
      </w:r>
    </w:p>
    <w:p w14:paraId="69CF9264" w14:textId="77777777" w:rsidR="00FB4143" w:rsidRDefault="00FB4143" w:rsidP="00FB4143">
      <w:pPr>
        <w:rPr>
          <w:b/>
          <w:bCs/>
        </w:rPr>
      </w:pPr>
      <w:r>
        <w:rPr>
          <w:b/>
          <w:bCs/>
        </w:rPr>
        <w:tab/>
      </w:r>
      <w:r>
        <w:rPr>
          <w:b/>
          <w:bCs/>
        </w:rPr>
        <w:tab/>
      </w:r>
      <w:r>
        <w:rPr>
          <w:b/>
          <w:bCs/>
        </w:rPr>
        <w:tab/>
      </w:r>
    </w:p>
    <w:p w14:paraId="5B2FE5C9" w14:textId="77777777" w:rsidR="002B5EF8" w:rsidRDefault="00FB4143" w:rsidP="002B5EF8">
      <w:pPr>
        <w:rPr>
          <w:b/>
          <w:bCs/>
          <w:lang w:eastAsia="zh-TW"/>
        </w:rPr>
      </w:pPr>
      <w:r>
        <w:rPr>
          <w:b/>
          <w:bCs/>
        </w:rPr>
        <w:t>Instructor</w:t>
      </w:r>
      <w:r w:rsidR="00F15660">
        <w:rPr>
          <w:rFonts w:hint="eastAsia"/>
          <w:b/>
          <w:bCs/>
          <w:lang w:eastAsia="zh-TW"/>
        </w:rPr>
        <w:t>s</w:t>
      </w:r>
      <w:r>
        <w:rPr>
          <w:b/>
          <w:bCs/>
        </w:rPr>
        <w:t>:</w:t>
      </w:r>
      <w:r>
        <w:rPr>
          <w:b/>
          <w:bCs/>
        </w:rPr>
        <w:tab/>
      </w:r>
      <w:r>
        <w:rPr>
          <w:b/>
          <w:bCs/>
        </w:rPr>
        <w:tab/>
      </w:r>
      <w:r w:rsidR="002B5EF8">
        <w:rPr>
          <w:rFonts w:hint="eastAsia"/>
          <w:b/>
          <w:bCs/>
          <w:lang w:eastAsia="zh-TW"/>
        </w:rPr>
        <w:t>Chien-Chung Huang</w:t>
      </w:r>
      <w:r w:rsidR="00EB0894">
        <w:rPr>
          <w:rFonts w:hint="eastAsia"/>
          <w:b/>
          <w:bCs/>
          <w:lang w:eastAsia="zh-TW"/>
        </w:rPr>
        <w:t xml:space="preserve"> </w:t>
      </w:r>
    </w:p>
    <w:p w14:paraId="578F3998" w14:textId="77777777" w:rsidR="00FB4143" w:rsidRDefault="00FB4143" w:rsidP="002B5EF8">
      <w:pPr>
        <w:rPr>
          <w:b/>
          <w:bCs/>
          <w:lang w:eastAsia="zh-TW"/>
        </w:rPr>
      </w:pPr>
      <w:r>
        <w:rPr>
          <w:b/>
          <w:bCs/>
        </w:rPr>
        <w:t>Phone:</w:t>
      </w:r>
      <w:r>
        <w:rPr>
          <w:b/>
          <w:bCs/>
        </w:rPr>
        <w:tab/>
      </w:r>
      <w:r>
        <w:rPr>
          <w:b/>
          <w:bCs/>
        </w:rPr>
        <w:tab/>
      </w:r>
      <w:r w:rsidR="00F15660">
        <w:rPr>
          <w:rFonts w:hint="eastAsia"/>
          <w:b/>
          <w:szCs w:val="23"/>
          <w:lang w:eastAsia="zh-TW"/>
        </w:rPr>
        <w:t xml:space="preserve">848-932-7520  </w:t>
      </w:r>
    </w:p>
    <w:p w14:paraId="2CA15370" w14:textId="77777777" w:rsidR="00FB4143" w:rsidRDefault="00FB4143" w:rsidP="002B5EF8">
      <w:pPr>
        <w:rPr>
          <w:lang w:eastAsia="zh-TW"/>
        </w:rPr>
      </w:pPr>
      <w:r>
        <w:rPr>
          <w:b/>
          <w:bCs/>
        </w:rPr>
        <w:t>E-Mail:</w:t>
      </w:r>
      <w:r>
        <w:rPr>
          <w:b/>
          <w:bCs/>
        </w:rPr>
        <w:tab/>
      </w:r>
      <w:r>
        <w:rPr>
          <w:b/>
          <w:bCs/>
        </w:rPr>
        <w:tab/>
      </w:r>
      <w:r w:rsidR="004A6615">
        <w:rPr>
          <w:rFonts w:hint="eastAsia"/>
          <w:b/>
          <w:bCs/>
          <w:lang w:eastAsia="zh-TW"/>
        </w:rPr>
        <w:t>huangc@ssw</w:t>
      </w:r>
      <w:r w:rsidR="002B5EF8">
        <w:rPr>
          <w:rFonts w:hint="eastAsia"/>
          <w:b/>
          <w:bCs/>
          <w:lang w:eastAsia="zh-TW"/>
        </w:rPr>
        <w:t>.rutgers.edu</w:t>
      </w:r>
    </w:p>
    <w:p w14:paraId="440AB3A6" w14:textId="77777777" w:rsidR="003B0E3F" w:rsidRDefault="003B0E3F" w:rsidP="00FB4143"/>
    <w:p w14:paraId="699AB77A" w14:textId="77777777" w:rsidR="00FB4143" w:rsidRDefault="00FB4143" w:rsidP="00FB4143">
      <w:pPr>
        <w:rPr>
          <w:lang w:eastAsia="zh-TW"/>
        </w:rPr>
      </w:pPr>
      <w:r>
        <w:tab/>
      </w:r>
      <w:r w:rsidRPr="00E8568A">
        <w:tab/>
      </w:r>
      <w:r w:rsidRPr="00E8568A">
        <w:tab/>
      </w:r>
    </w:p>
    <w:p w14:paraId="6F7DAACB" w14:textId="77777777" w:rsidR="00525CC6" w:rsidRDefault="00525CC6" w:rsidP="00FB4143">
      <w:pPr>
        <w:rPr>
          <w:lang w:eastAsia="zh-TW"/>
        </w:rPr>
      </w:pPr>
    </w:p>
    <w:p w14:paraId="430E2807" w14:textId="77777777" w:rsidR="00FB4143" w:rsidRPr="00CF22A1" w:rsidRDefault="00FB4143" w:rsidP="001B6E22">
      <w:pPr>
        <w:numPr>
          <w:ilvl w:val="0"/>
          <w:numId w:val="2"/>
        </w:numPr>
        <w:rPr>
          <w:b/>
        </w:rPr>
      </w:pPr>
      <w:r w:rsidRPr="00CF22A1">
        <w:rPr>
          <w:b/>
        </w:rPr>
        <w:t>Course Description</w:t>
      </w:r>
      <w:r>
        <w:rPr>
          <w:b/>
        </w:rPr>
        <w:t xml:space="preserve">:  </w:t>
      </w:r>
      <w:r w:rsidR="008B57AB">
        <w:rPr>
          <w:b/>
          <w:i/>
        </w:rPr>
        <w:t>Social Welfare System</w:t>
      </w:r>
      <w:r w:rsidR="001B6E22">
        <w:rPr>
          <w:b/>
          <w:i/>
        </w:rPr>
        <w:t xml:space="preserve"> in </w:t>
      </w:r>
      <w:smartTag w:uri="urn:schemas-microsoft-com:office:smarttags" w:element="place">
        <w:smartTag w:uri="urn:schemas-microsoft-com:office:smarttags" w:element="country-region">
          <w:r w:rsidR="001B6E22">
            <w:rPr>
              <w:b/>
              <w:i/>
            </w:rPr>
            <w:t>China</w:t>
          </w:r>
        </w:smartTag>
      </w:smartTag>
    </w:p>
    <w:p w14:paraId="11227F2B" w14:textId="77777777" w:rsidR="00FB4143" w:rsidRDefault="00FB4143" w:rsidP="00FB4143">
      <w:pPr>
        <w:ind w:left="360"/>
      </w:pPr>
    </w:p>
    <w:p w14:paraId="73755A4D" w14:textId="77777777" w:rsidR="00CE54E2" w:rsidRPr="00743E6F" w:rsidRDefault="00CE54E2" w:rsidP="00CE54E2">
      <w:pPr>
        <w:rPr>
          <w:rFonts w:asciiTheme="majorBidi" w:hAnsiTheme="majorBidi" w:cstheme="majorBidi"/>
          <w:color w:val="000000"/>
        </w:rPr>
      </w:pPr>
      <w:r w:rsidRPr="00743E6F">
        <w:rPr>
          <w:rFonts w:asciiTheme="majorBidi" w:hAnsiTheme="majorBidi" w:cstheme="majorBidi"/>
          <w:color w:val="000000"/>
        </w:rPr>
        <w:t>The aims of the course are to introduce students to the social welfare</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 xml:space="preserve">system in China, including the growing field of social work practice, and to examine </w:t>
      </w:r>
      <w:r>
        <w:rPr>
          <w:rFonts w:asciiTheme="majorBidi" w:hAnsiTheme="majorBidi" w:cstheme="majorBidi"/>
          <w:color w:val="000000"/>
        </w:rPr>
        <w:t>social</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 xml:space="preserve">welfare issues and challenges China is now facing in response to </w:t>
      </w:r>
      <w:r>
        <w:rPr>
          <w:rFonts w:asciiTheme="majorBidi" w:hAnsiTheme="majorBidi" w:cstheme="majorBidi"/>
          <w:color w:val="000000"/>
        </w:rPr>
        <w:t>its rapid economic development,</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strict one-child policy, and other issues. Of particular interest is how China is transforming</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its social welfare system since the initiation of economic reform in 1987 and</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whether the current system effectively responds to the needs of its vulnerable populations.</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Students will explore comparative perspectives on social welfare policies and social work</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practice between China and the United States, drawing on the academic literature, research</w:t>
      </w:r>
      <w:r>
        <w:rPr>
          <w:rFonts w:asciiTheme="majorBidi" w:hAnsiTheme="majorBidi" w:cstheme="majorBidi" w:hint="eastAsia"/>
          <w:color w:val="000000"/>
          <w:lang w:eastAsia="zh-TW"/>
        </w:rPr>
        <w:t xml:space="preserve"> </w:t>
      </w:r>
      <w:r w:rsidRPr="00743E6F">
        <w:rPr>
          <w:rFonts w:asciiTheme="majorBidi" w:hAnsiTheme="majorBidi" w:cstheme="majorBidi"/>
          <w:color w:val="000000"/>
        </w:rPr>
        <w:t>initiatives, and site visits to various organizations and agencies.</w:t>
      </w:r>
    </w:p>
    <w:p w14:paraId="78163953" w14:textId="77777777" w:rsidR="00145C85" w:rsidRDefault="00145C85" w:rsidP="001B6E22">
      <w:pPr>
        <w:rPr>
          <w:color w:val="000000"/>
        </w:rPr>
      </w:pPr>
    </w:p>
    <w:p w14:paraId="07A22103" w14:textId="77777777" w:rsidR="000D0685" w:rsidRPr="00910D40" w:rsidRDefault="00F94CF0" w:rsidP="007634CF">
      <w:pPr>
        <w:numPr>
          <w:ilvl w:val="0"/>
          <w:numId w:val="2"/>
        </w:numPr>
        <w:rPr>
          <w:b/>
          <w:color w:val="000000"/>
        </w:rPr>
      </w:pPr>
      <w:r w:rsidRPr="00910D40">
        <w:rPr>
          <w:b/>
          <w:color w:val="000000"/>
        </w:rPr>
        <w:t xml:space="preserve">Course </w:t>
      </w:r>
      <w:r w:rsidR="007634CF" w:rsidRPr="00910D40">
        <w:rPr>
          <w:b/>
          <w:color w:val="000000"/>
        </w:rPr>
        <w:t xml:space="preserve">Format </w:t>
      </w:r>
      <w:r w:rsidR="007634CF">
        <w:rPr>
          <w:rFonts w:hint="eastAsia"/>
          <w:b/>
          <w:color w:val="000000"/>
          <w:lang w:eastAsia="zh-TW"/>
        </w:rPr>
        <w:t xml:space="preserve">and </w:t>
      </w:r>
      <w:r w:rsidR="007634CF">
        <w:rPr>
          <w:b/>
          <w:color w:val="000000"/>
        </w:rPr>
        <w:t>Overview</w:t>
      </w:r>
    </w:p>
    <w:p w14:paraId="71D92D4E" w14:textId="77777777" w:rsidR="000D0685" w:rsidRDefault="000D0685" w:rsidP="000D0685">
      <w:pPr>
        <w:rPr>
          <w:b/>
          <w:color w:val="000000"/>
        </w:rPr>
      </w:pPr>
    </w:p>
    <w:p w14:paraId="33ABF289" w14:textId="4D25BCAC" w:rsidR="00467218" w:rsidRDefault="00910D40" w:rsidP="00910D40">
      <w:pPr>
        <w:rPr>
          <w:color w:val="000000"/>
          <w:lang w:eastAsia="zh-TW"/>
        </w:rPr>
      </w:pPr>
      <w:r>
        <w:rPr>
          <w:color w:val="000000"/>
        </w:rPr>
        <w:t xml:space="preserve">This course will </w:t>
      </w:r>
      <w:r w:rsidR="003F2F99">
        <w:rPr>
          <w:color w:val="000000"/>
        </w:rPr>
        <w:t xml:space="preserve">start with </w:t>
      </w:r>
      <w:r>
        <w:rPr>
          <w:color w:val="000000"/>
        </w:rPr>
        <w:t>pre-departure or</w:t>
      </w:r>
      <w:r w:rsidR="00E53797">
        <w:rPr>
          <w:color w:val="000000"/>
        </w:rPr>
        <w:t xml:space="preserve">ientation and </w:t>
      </w:r>
      <w:r w:rsidR="003F2F99">
        <w:rPr>
          <w:color w:val="000000"/>
        </w:rPr>
        <w:t>discussion</w:t>
      </w:r>
      <w:r w:rsidR="00E53797">
        <w:rPr>
          <w:color w:val="000000"/>
        </w:rPr>
        <w:t xml:space="preserve"> </w:t>
      </w:r>
      <w:r w:rsidR="003F2F99">
        <w:rPr>
          <w:color w:val="000000"/>
        </w:rPr>
        <w:t xml:space="preserve">(by email) and is followed by </w:t>
      </w:r>
      <w:r>
        <w:rPr>
          <w:color w:val="000000"/>
        </w:rPr>
        <w:t>in-c</w:t>
      </w:r>
      <w:r w:rsidR="00525CC6">
        <w:rPr>
          <w:color w:val="000000"/>
        </w:rPr>
        <w:t>ountry session</w:t>
      </w:r>
      <w:r>
        <w:rPr>
          <w:color w:val="000000"/>
        </w:rPr>
        <w:t xml:space="preserve">. The in-country instruction will be based in </w:t>
      </w:r>
      <w:r w:rsidRPr="00A6317C">
        <w:t>Renmin University</w:t>
      </w:r>
      <w:r>
        <w:rPr>
          <w:rFonts w:hint="eastAsia"/>
          <w:lang w:eastAsia="zh-TW"/>
        </w:rPr>
        <w:t xml:space="preserve"> of China</w:t>
      </w:r>
      <w:r w:rsidRPr="00A6317C">
        <w:t>, Beijing</w:t>
      </w:r>
      <w:r>
        <w:rPr>
          <w:color w:val="000000"/>
        </w:rPr>
        <w:t xml:space="preserve">, China. Students will stay in nearby hotel with classes in the morning and field visits in the afternoon to social work agencies. China social work educators, researchers, and practitioners will join us for both </w:t>
      </w:r>
      <w:r w:rsidR="003F2F99">
        <w:rPr>
          <w:color w:val="000000"/>
        </w:rPr>
        <w:t>academic</w:t>
      </w:r>
      <w:r>
        <w:rPr>
          <w:color w:val="000000"/>
        </w:rPr>
        <w:t xml:space="preserve"> and field experiences.  </w:t>
      </w:r>
    </w:p>
    <w:p w14:paraId="66844C81" w14:textId="77777777" w:rsidR="00467218" w:rsidRDefault="00467218" w:rsidP="00910D40">
      <w:pPr>
        <w:rPr>
          <w:color w:val="000000"/>
          <w:lang w:eastAsia="zh-TW"/>
        </w:rPr>
      </w:pPr>
    </w:p>
    <w:p w14:paraId="7C77EFCA" w14:textId="77777777" w:rsidR="002F74A4" w:rsidRPr="002F74A4" w:rsidRDefault="002F74A4" w:rsidP="002F74A4">
      <w:pPr>
        <w:rPr>
          <w:color w:val="000000"/>
          <w:lang w:eastAsia="zh-TW"/>
        </w:rPr>
      </w:pPr>
      <w:r w:rsidRPr="002F74A4">
        <w:rPr>
          <w:color w:val="000000"/>
          <w:lang w:eastAsia="zh-TW"/>
        </w:rPr>
        <w:t> </w:t>
      </w:r>
    </w:p>
    <w:p w14:paraId="20370D0C" w14:textId="77777777" w:rsidR="000D0685" w:rsidRPr="00910D40" w:rsidRDefault="00910D40" w:rsidP="00910D40">
      <w:pPr>
        <w:numPr>
          <w:ilvl w:val="0"/>
          <w:numId w:val="2"/>
        </w:numPr>
        <w:rPr>
          <w:b/>
          <w:bCs/>
        </w:rPr>
      </w:pPr>
      <w:r w:rsidRPr="00910D40">
        <w:rPr>
          <w:b/>
          <w:bCs/>
          <w:color w:val="000000"/>
        </w:rPr>
        <w:t>Place of Course in Program</w:t>
      </w:r>
      <w:r w:rsidR="000D0685" w:rsidRPr="00910D40">
        <w:rPr>
          <w:b/>
          <w:bCs/>
          <w:color w:val="000000"/>
        </w:rPr>
        <w:t xml:space="preserve">  </w:t>
      </w:r>
    </w:p>
    <w:p w14:paraId="7AFC5827" w14:textId="77777777" w:rsidR="00910D40" w:rsidRPr="00467218" w:rsidRDefault="00910D40" w:rsidP="00910D40">
      <w:pPr>
        <w:rPr>
          <w:color w:val="000000"/>
          <w:lang w:eastAsia="zh-TW"/>
        </w:rPr>
      </w:pPr>
    </w:p>
    <w:p w14:paraId="3DCEC55B" w14:textId="77777777" w:rsidR="00910D40" w:rsidRDefault="00910D40" w:rsidP="00910D40">
      <w:pPr>
        <w:rPr>
          <w:lang w:eastAsia="zh-TW"/>
        </w:rPr>
      </w:pPr>
      <w:r>
        <w:t>This is an elective course for students with a special interest in international development and social work.</w:t>
      </w:r>
    </w:p>
    <w:p w14:paraId="40761132" w14:textId="77777777" w:rsidR="00910D40" w:rsidRDefault="00910D40" w:rsidP="00910D40">
      <w:pPr>
        <w:rPr>
          <w:lang w:eastAsia="zh-TW"/>
        </w:rPr>
      </w:pPr>
    </w:p>
    <w:p w14:paraId="0C7E7C8A" w14:textId="77777777" w:rsidR="00467218" w:rsidRDefault="00467218" w:rsidP="00910D40">
      <w:pPr>
        <w:rPr>
          <w:lang w:eastAsia="zh-TW"/>
        </w:rPr>
      </w:pPr>
    </w:p>
    <w:p w14:paraId="6B7C77A6" w14:textId="77777777" w:rsidR="000D0685" w:rsidRPr="00910D40" w:rsidRDefault="000D0685" w:rsidP="00910D40">
      <w:pPr>
        <w:numPr>
          <w:ilvl w:val="0"/>
          <w:numId w:val="2"/>
        </w:numPr>
        <w:rPr>
          <w:b/>
          <w:bCs/>
          <w:color w:val="000000"/>
        </w:rPr>
      </w:pPr>
      <w:r w:rsidRPr="00910D40">
        <w:rPr>
          <w:b/>
          <w:bCs/>
        </w:rPr>
        <w:t xml:space="preserve">Course Objectives </w:t>
      </w:r>
    </w:p>
    <w:p w14:paraId="2106FA04" w14:textId="77777777" w:rsidR="00910D40" w:rsidRDefault="00910D40" w:rsidP="00910D40">
      <w:pPr>
        <w:rPr>
          <w:lang w:eastAsia="zh-TW"/>
        </w:rPr>
      </w:pPr>
    </w:p>
    <w:p w14:paraId="23B235B6" w14:textId="77777777" w:rsidR="00910D40" w:rsidRPr="000D0685" w:rsidRDefault="00910D40" w:rsidP="00910D40">
      <w:pPr>
        <w:ind w:left="720"/>
        <w:rPr>
          <w:color w:val="000000"/>
        </w:rPr>
      </w:pPr>
      <w:r>
        <w:t>At the end of the program, students will be able to:</w:t>
      </w:r>
      <w:r w:rsidRPr="000D0685">
        <w:rPr>
          <w:color w:val="000000"/>
        </w:rPr>
        <w:t xml:space="preserve"> </w:t>
      </w:r>
    </w:p>
    <w:p w14:paraId="06C33AD2" w14:textId="77777777" w:rsidR="00910D40" w:rsidRPr="00F46644" w:rsidRDefault="00910D40" w:rsidP="00910D40">
      <w:pPr>
        <w:numPr>
          <w:ilvl w:val="0"/>
          <w:numId w:val="5"/>
        </w:numPr>
        <w:rPr>
          <w:color w:val="000000"/>
        </w:rPr>
      </w:pPr>
      <w:r>
        <w:rPr>
          <w:color w:val="000000"/>
        </w:rPr>
        <w:t xml:space="preserve">Identify vulnerable populations in </w:t>
      </w:r>
      <w:r>
        <w:rPr>
          <w:rFonts w:hint="eastAsia"/>
          <w:color w:val="000000"/>
          <w:lang w:eastAsia="zh-TW"/>
        </w:rPr>
        <w:t>China</w:t>
      </w:r>
      <w:r>
        <w:rPr>
          <w:color w:val="000000"/>
        </w:rPr>
        <w:t xml:space="preserve"> and specific interventions that reflect the local political, economic, social, religious and cultural realities</w:t>
      </w:r>
    </w:p>
    <w:p w14:paraId="0AB44A82" w14:textId="77777777" w:rsidR="00910D40" w:rsidRPr="00F46644" w:rsidRDefault="00910D40" w:rsidP="00910D40">
      <w:pPr>
        <w:numPr>
          <w:ilvl w:val="0"/>
          <w:numId w:val="5"/>
        </w:numPr>
        <w:rPr>
          <w:color w:val="000000"/>
        </w:rPr>
      </w:pPr>
      <w:r>
        <w:rPr>
          <w:color w:val="000000"/>
        </w:rPr>
        <w:t xml:space="preserve">Document and discuss positive and negative changes for </w:t>
      </w:r>
      <w:r>
        <w:rPr>
          <w:rFonts w:hint="eastAsia"/>
          <w:color w:val="000000"/>
          <w:lang w:eastAsia="zh-TW"/>
        </w:rPr>
        <w:t>China</w:t>
      </w:r>
      <w:r>
        <w:rPr>
          <w:color w:val="000000"/>
        </w:rPr>
        <w:t xml:space="preserve"> </w:t>
      </w:r>
      <w:r>
        <w:rPr>
          <w:rFonts w:hint="eastAsia"/>
          <w:color w:val="000000"/>
          <w:lang w:eastAsia="zh-TW"/>
        </w:rPr>
        <w:t>Social Welfare Systems</w:t>
      </w:r>
    </w:p>
    <w:p w14:paraId="419B03E4" w14:textId="77777777" w:rsidR="00910D40" w:rsidRPr="00F46644" w:rsidRDefault="00910D40" w:rsidP="00910D40">
      <w:pPr>
        <w:numPr>
          <w:ilvl w:val="0"/>
          <w:numId w:val="5"/>
        </w:numPr>
        <w:rPr>
          <w:color w:val="000000"/>
        </w:rPr>
      </w:pPr>
      <w:r>
        <w:rPr>
          <w:color w:val="000000"/>
        </w:rPr>
        <w:t>Experience international diversity and apply it to one’s own thinking about their world</w:t>
      </w:r>
    </w:p>
    <w:p w14:paraId="72F1112D" w14:textId="77777777" w:rsidR="00513261" w:rsidRDefault="0025567A" w:rsidP="00513261">
      <w:pPr>
        <w:numPr>
          <w:ilvl w:val="0"/>
          <w:numId w:val="5"/>
        </w:numPr>
      </w:pPr>
      <w:r>
        <w:rPr>
          <w:rFonts w:hint="eastAsia"/>
          <w:lang w:eastAsia="zh-TW"/>
        </w:rPr>
        <w:t>R</w:t>
      </w:r>
      <w:r w:rsidR="00513261" w:rsidRPr="00CD501E">
        <w:t>ethink and redefine how we teach about diversity in social work practice that includes a global perspective</w:t>
      </w:r>
    </w:p>
    <w:p w14:paraId="252CD2E7" w14:textId="77777777" w:rsidR="00513261" w:rsidRPr="00CD501E" w:rsidRDefault="00513261" w:rsidP="00513261">
      <w:pPr>
        <w:numPr>
          <w:ilvl w:val="0"/>
          <w:numId w:val="5"/>
        </w:numPr>
      </w:pPr>
      <w:r w:rsidRPr="00CD501E">
        <w:t xml:space="preserve">Develop and test a field-based international service-learning program model </w:t>
      </w:r>
      <w:r>
        <w:rPr>
          <w:rFonts w:hint="eastAsia"/>
          <w:lang w:eastAsia="zh-TW"/>
        </w:rPr>
        <w:t>(service learning)</w:t>
      </w:r>
    </w:p>
    <w:p w14:paraId="43A39C98" w14:textId="77777777" w:rsidR="00910D40" w:rsidRDefault="00910D40" w:rsidP="00910D40">
      <w:pPr>
        <w:rPr>
          <w:color w:val="000000"/>
        </w:rPr>
      </w:pPr>
    </w:p>
    <w:p w14:paraId="76BB414B" w14:textId="77777777" w:rsidR="00143C90" w:rsidRPr="00910D40" w:rsidRDefault="00910D40" w:rsidP="00143C90">
      <w:pPr>
        <w:numPr>
          <w:ilvl w:val="0"/>
          <w:numId w:val="2"/>
        </w:numPr>
        <w:rPr>
          <w:b/>
          <w:bCs/>
          <w:color w:val="000000"/>
        </w:rPr>
      </w:pPr>
      <w:r>
        <w:rPr>
          <w:b/>
          <w:bCs/>
          <w:color w:val="000000"/>
        </w:rPr>
        <w:t xml:space="preserve"> Required </w:t>
      </w:r>
      <w:r w:rsidR="003161E3">
        <w:rPr>
          <w:b/>
          <w:bCs/>
          <w:color w:val="000000"/>
        </w:rPr>
        <w:t xml:space="preserve">and Recommend </w:t>
      </w:r>
      <w:r>
        <w:rPr>
          <w:b/>
          <w:bCs/>
          <w:color w:val="000000"/>
        </w:rPr>
        <w:t>Texts</w:t>
      </w:r>
      <w:r w:rsidR="00143C90" w:rsidRPr="00910D40">
        <w:rPr>
          <w:b/>
          <w:bCs/>
          <w:color w:val="000000"/>
        </w:rPr>
        <w:t xml:space="preserve">  </w:t>
      </w:r>
    </w:p>
    <w:p w14:paraId="08C4BE6E" w14:textId="77777777" w:rsidR="00910D40" w:rsidRDefault="00910D40" w:rsidP="00910D40">
      <w:pPr>
        <w:rPr>
          <w:color w:val="000000"/>
          <w:lang w:eastAsia="zh-TW"/>
        </w:rPr>
      </w:pPr>
    </w:p>
    <w:p w14:paraId="7ECA2FE3" w14:textId="77777777" w:rsidR="00910D40" w:rsidRDefault="00E877D6" w:rsidP="003161E3">
      <w:pPr>
        <w:ind w:firstLine="720"/>
        <w:rPr>
          <w:color w:val="000000"/>
        </w:rPr>
      </w:pPr>
      <w:r w:rsidRPr="005E1AAF">
        <w:rPr>
          <w:b/>
          <w:color w:val="000000"/>
        </w:rPr>
        <w:t>Required</w:t>
      </w:r>
      <w:r>
        <w:rPr>
          <w:color w:val="000000"/>
        </w:rPr>
        <w:t xml:space="preserve"> </w:t>
      </w:r>
    </w:p>
    <w:p w14:paraId="2D9C24EE" w14:textId="77777777" w:rsidR="003161E3" w:rsidRDefault="003161E3" w:rsidP="003161E3">
      <w:pPr>
        <w:ind w:firstLine="720"/>
        <w:rPr>
          <w:color w:val="000000"/>
        </w:rPr>
      </w:pPr>
    </w:p>
    <w:p w14:paraId="5A4195E7" w14:textId="77777777" w:rsidR="006B4AD2" w:rsidRDefault="006B4AD2" w:rsidP="006B4AD2">
      <w:pPr>
        <w:autoSpaceDE w:val="0"/>
        <w:autoSpaceDN w:val="0"/>
        <w:adjustRightInd w:val="0"/>
        <w:spacing w:line="480" w:lineRule="auto"/>
        <w:ind w:leftChars="300" w:left="1274" w:hangingChars="231" w:hanging="554"/>
        <w:rPr>
          <w:rFonts w:asciiTheme="majorBidi" w:hAnsiTheme="majorBidi" w:cstheme="majorBidi"/>
        </w:rPr>
      </w:pPr>
      <w:r>
        <w:rPr>
          <w:rFonts w:asciiTheme="majorBidi" w:hAnsiTheme="majorBidi" w:cstheme="majorBidi" w:hint="eastAsia"/>
        </w:rPr>
        <w:t xml:space="preserve">An, Q., &amp; Chapman, M. (2014). </w:t>
      </w:r>
      <w:r w:rsidRPr="006B4AD2">
        <w:rPr>
          <w:rFonts w:asciiTheme="majorBidi" w:hAnsiTheme="majorBidi" w:cstheme="majorBidi"/>
        </w:rPr>
        <w:t>The Early Professional Experience of a</w:t>
      </w:r>
      <w:r>
        <w:rPr>
          <w:rFonts w:asciiTheme="majorBidi" w:hAnsiTheme="majorBidi" w:cstheme="majorBidi" w:hint="eastAsia"/>
          <w:lang w:eastAsia="zh-TW"/>
        </w:rPr>
        <w:t xml:space="preserve"> </w:t>
      </w:r>
      <w:r w:rsidRPr="006B4AD2">
        <w:rPr>
          <w:rFonts w:asciiTheme="majorBidi" w:hAnsiTheme="majorBidi" w:cstheme="majorBidi"/>
        </w:rPr>
        <w:t>New Social Worker in China</w:t>
      </w:r>
      <w:r w:rsidRPr="006B4AD2">
        <w:rPr>
          <w:rFonts w:asciiTheme="majorBidi" w:hAnsiTheme="majorBidi" w:cstheme="majorBidi" w:hint="eastAsia"/>
        </w:rPr>
        <w:t>. Journal of Social Work</w:t>
      </w:r>
      <w:r>
        <w:rPr>
          <w:rFonts w:ascii="Trebuchet MS" w:hAnsi="Trebuchet MS" w:cs="Trebuchet MS" w:hint="eastAsia"/>
          <w:b/>
          <w:bCs/>
          <w:sz w:val="32"/>
          <w:szCs w:val="32"/>
          <w:lang w:eastAsia="zh-TW"/>
        </w:rPr>
        <w:t xml:space="preserve"> </w:t>
      </w:r>
      <w:r w:rsidRPr="006B4AD2">
        <w:rPr>
          <w:rFonts w:asciiTheme="majorBidi" w:hAnsiTheme="majorBidi" w:cstheme="majorBidi" w:hint="eastAsia"/>
        </w:rPr>
        <w:t>Education, 50, 2, 322-333.</w:t>
      </w:r>
    </w:p>
    <w:p w14:paraId="54E1A1FE" w14:textId="6F10720D" w:rsidR="00A405F1" w:rsidRDefault="00A405F1" w:rsidP="00302B31">
      <w:pPr>
        <w:autoSpaceDE w:val="0"/>
        <w:autoSpaceDN w:val="0"/>
        <w:adjustRightInd w:val="0"/>
        <w:spacing w:line="480" w:lineRule="auto"/>
        <w:ind w:leftChars="300" w:left="1274" w:hangingChars="231" w:hanging="554"/>
        <w:rPr>
          <w:lang w:eastAsia="zh-TW"/>
        </w:rPr>
      </w:pPr>
      <w:proofErr w:type="spellStart"/>
      <w:r>
        <w:rPr>
          <w:rFonts w:hint="eastAsia"/>
          <w:lang w:eastAsia="zh-TW"/>
        </w:rPr>
        <w:t>Barchi</w:t>
      </w:r>
      <w:proofErr w:type="spellEnd"/>
      <w:r>
        <w:rPr>
          <w:rFonts w:hint="eastAsia"/>
          <w:lang w:eastAsia="zh-TW"/>
        </w:rPr>
        <w:t xml:space="preserve">, F., Deng, G., Huang, C-C., Isles, C., &amp; </w:t>
      </w:r>
      <w:proofErr w:type="spellStart"/>
      <w:r>
        <w:rPr>
          <w:rFonts w:hint="eastAsia"/>
          <w:lang w:eastAsia="zh-TW"/>
        </w:rPr>
        <w:t>Vikse</w:t>
      </w:r>
      <w:proofErr w:type="spellEnd"/>
      <w:r>
        <w:rPr>
          <w:rFonts w:hint="eastAsia"/>
          <w:lang w:eastAsia="zh-TW"/>
        </w:rPr>
        <w:t xml:space="preserve">, J. (2016). </w:t>
      </w:r>
      <w:r w:rsidRPr="00F7252B">
        <w:rPr>
          <w:lang w:eastAsia="zh-TW"/>
        </w:rPr>
        <w:t>Private Wealth</w:t>
      </w:r>
      <w:r w:rsidRPr="00F7252B">
        <w:rPr>
          <w:rFonts w:hint="eastAsia"/>
          <w:lang w:eastAsia="zh-TW"/>
        </w:rPr>
        <w:t xml:space="preserve">, Philanthropy, and </w:t>
      </w:r>
      <w:r w:rsidRPr="00F7252B">
        <w:rPr>
          <w:lang w:eastAsia="zh-TW"/>
        </w:rPr>
        <w:t>Social Development</w:t>
      </w:r>
      <w:r>
        <w:rPr>
          <w:rFonts w:hint="eastAsia"/>
          <w:lang w:eastAsia="zh-TW"/>
        </w:rPr>
        <w:t xml:space="preserve">: </w:t>
      </w:r>
      <w:r w:rsidRPr="00F7252B">
        <w:rPr>
          <w:lang w:eastAsia="zh-TW"/>
        </w:rPr>
        <w:t>Case Studies from the United States and China</w:t>
      </w:r>
      <w:r>
        <w:rPr>
          <w:rFonts w:hint="eastAsia"/>
          <w:lang w:eastAsia="zh-TW"/>
        </w:rPr>
        <w:t>.</w:t>
      </w:r>
      <w:r w:rsidRPr="00F7252B">
        <w:rPr>
          <w:rFonts w:hint="eastAsia"/>
          <w:i/>
          <w:lang w:eastAsia="zh-TW"/>
        </w:rPr>
        <w:t xml:space="preserve"> China Nonprofit Review</w:t>
      </w:r>
      <w:r>
        <w:rPr>
          <w:rFonts w:hint="eastAsia"/>
          <w:lang w:eastAsia="zh-TW"/>
        </w:rPr>
        <w:t xml:space="preserve">, 8(2), </w:t>
      </w:r>
      <w:r w:rsidRPr="00A76502">
        <w:rPr>
          <w:lang w:eastAsia="zh-TW"/>
        </w:rPr>
        <w:t>215-248</w:t>
      </w:r>
      <w:r>
        <w:rPr>
          <w:rFonts w:hint="eastAsia"/>
          <w:lang w:eastAsia="zh-TW"/>
        </w:rPr>
        <w:t>.</w:t>
      </w:r>
    </w:p>
    <w:p w14:paraId="212097C9" w14:textId="1F7B365F" w:rsidR="00302B31" w:rsidRDefault="00302B31" w:rsidP="00302B31">
      <w:pPr>
        <w:autoSpaceDE w:val="0"/>
        <w:autoSpaceDN w:val="0"/>
        <w:adjustRightInd w:val="0"/>
        <w:spacing w:line="480" w:lineRule="auto"/>
        <w:ind w:leftChars="300" w:left="1274" w:hangingChars="231" w:hanging="554"/>
        <w:rPr>
          <w:rFonts w:asciiTheme="majorBidi" w:hAnsiTheme="majorBidi" w:cstheme="majorBidi"/>
          <w:lang w:eastAsia="zh-TW"/>
        </w:rPr>
      </w:pPr>
      <w:r w:rsidRPr="00302B31">
        <w:rPr>
          <w:rFonts w:asciiTheme="majorBidi" w:hAnsiTheme="majorBidi" w:cstheme="majorBidi" w:hint="eastAsia"/>
        </w:rPr>
        <w:t xml:space="preserve">Behan, Doug; Findley, Katie; </w:t>
      </w:r>
      <w:proofErr w:type="spellStart"/>
      <w:r w:rsidRPr="00302B31">
        <w:rPr>
          <w:rFonts w:asciiTheme="majorBidi" w:hAnsiTheme="majorBidi" w:cstheme="majorBidi" w:hint="eastAsia"/>
        </w:rPr>
        <w:t>Germak</w:t>
      </w:r>
      <w:proofErr w:type="spellEnd"/>
      <w:r w:rsidRPr="00302B31">
        <w:rPr>
          <w:rFonts w:asciiTheme="majorBidi" w:hAnsiTheme="majorBidi" w:cstheme="majorBidi" w:hint="eastAsia"/>
        </w:rPr>
        <w:t xml:space="preserve">, Andy, and Chien-Chung Huang. (2014). </w:t>
      </w:r>
      <w:r w:rsidRPr="00302B31">
        <w:rPr>
          <w:rFonts w:asciiTheme="majorBidi" w:hAnsiTheme="majorBidi" w:cstheme="majorBidi"/>
        </w:rPr>
        <w:t>Building China’s social service capacity:  Lessons learned from professional training program collaborations</w:t>
      </w:r>
      <w:r w:rsidRPr="00302B31">
        <w:rPr>
          <w:rFonts w:asciiTheme="majorBidi" w:hAnsiTheme="majorBidi" w:cstheme="majorBidi" w:hint="eastAsia"/>
        </w:rPr>
        <w:t xml:space="preserve">. </w:t>
      </w:r>
      <w:r w:rsidRPr="00302B31">
        <w:rPr>
          <w:rFonts w:asciiTheme="majorBidi" w:hAnsiTheme="majorBidi" w:cstheme="majorBidi"/>
        </w:rPr>
        <w:t>Human Service Organizations: Management, Leadership, &amp; Governance</w:t>
      </w:r>
      <w:r w:rsidRPr="00302B31">
        <w:rPr>
          <w:rFonts w:asciiTheme="majorBidi" w:hAnsiTheme="majorBidi" w:cstheme="majorBidi" w:hint="eastAsia"/>
        </w:rPr>
        <w:t>, 38, 348-359.</w:t>
      </w:r>
    </w:p>
    <w:p w14:paraId="125E569E" w14:textId="77777777" w:rsidR="0018396B" w:rsidRPr="00F56876" w:rsidRDefault="0018396B" w:rsidP="0018396B">
      <w:pPr>
        <w:autoSpaceDE w:val="0"/>
        <w:autoSpaceDN w:val="0"/>
        <w:adjustRightInd w:val="0"/>
        <w:spacing w:line="480" w:lineRule="auto"/>
        <w:ind w:leftChars="295" w:left="1417" w:hanging="709"/>
        <w:rPr>
          <w:lang w:eastAsia="zh-TW"/>
        </w:rPr>
      </w:pPr>
      <w:r>
        <w:rPr>
          <w:rFonts w:hint="eastAsia"/>
          <w:lang w:eastAsia="zh-TW"/>
        </w:rPr>
        <w:t xml:space="preserve">Deng, G., Lu, S., &amp; Huang, C-C. (2015). </w:t>
      </w:r>
      <w:r w:rsidRPr="00991010">
        <w:rPr>
          <w:lang w:eastAsia="zh-TW"/>
        </w:rPr>
        <w:t xml:space="preserve">Transparency of Grassroots Human Service Organizations in China: Does Transparency Affect Donation and </w:t>
      </w:r>
      <w:r w:rsidRPr="00991010">
        <w:rPr>
          <w:lang w:eastAsia="zh-TW"/>
        </w:rPr>
        <w:lastRenderedPageBreak/>
        <w:t>Grants?</w:t>
      </w:r>
      <w:r>
        <w:rPr>
          <w:rFonts w:hint="eastAsia"/>
          <w:lang w:eastAsia="zh-TW"/>
        </w:rPr>
        <w:t xml:space="preserve"> </w:t>
      </w:r>
      <w:r w:rsidRPr="002045C9">
        <w:rPr>
          <w:i/>
        </w:rPr>
        <w:t>Human Service Organizations: Management, Leadership, &amp; Governance</w:t>
      </w:r>
      <w:r>
        <w:rPr>
          <w:rFonts w:hint="eastAsia"/>
          <w:lang w:eastAsia="zh-TW"/>
        </w:rPr>
        <w:t>, 39 (5): 475-491.</w:t>
      </w:r>
    </w:p>
    <w:p w14:paraId="6C7363A1" w14:textId="77777777" w:rsidR="00A405F1" w:rsidRPr="00302B31" w:rsidRDefault="00A405F1" w:rsidP="00A405F1">
      <w:pPr>
        <w:autoSpaceDE w:val="0"/>
        <w:autoSpaceDN w:val="0"/>
        <w:adjustRightInd w:val="0"/>
        <w:spacing w:line="480" w:lineRule="auto"/>
        <w:ind w:leftChars="300" w:left="1274" w:hangingChars="231" w:hanging="554"/>
        <w:rPr>
          <w:rFonts w:asciiTheme="majorBidi" w:hAnsiTheme="majorBidi" w:cstheme="majorBidi"/>
        </w:rPr>
      </w:pPr>
      <w:r w:rsidRPr="00302B31">
        <w:rPr>
          <w:rFonts w:asciiTheme="majorBidi" w:hAnsiTheme="majorBidi" w:cstheme="majorBidi"/>
        </w:rPr>
        <w:t>Hu, H., Lu, S., &amp; Huang, C-C. (2014). The Psychological and Behavioral Outcomes of Migrant and Left-behind Children in China. Children and Youth Services Review, 46, 1-10.</w:t>
      </w:r>
    </w:p>
    <w:p w14:paraId="18DBD130" w14:textId="77777777" w:rsidR="000F519A" w:rsidRDefault="000F519A" w:rsidP="000F519A">
      <w:pPr>
        <w:autoSpaceDE w:val="0"/>
        <w:autoSpaceDN w:val="0"/>
        <w:adjustRightInd w:val="0"/>
        <w:spacing w:line="480" w:lineRule="auto"/>
        <w:ind w:leftChars="300" w:left="1274" w:hangingChars="231" w:hanging="554"/>
        <w:rPr>
          <w:rFonts w:asciiTheme="majorBidi" w:hAnsiTheme="majorBidi" w:cstheme="majorBidi"/>
          <w:lang w:eastAsia="zh-TW"/>
        </w:rPr>
      </w:pPr>
      <w:r w:rsidRPr="00CB5C68">
        <w:rPr>
          <w:rFonts w:asciiTheme="majorBidi" w:hAnsiTheme="majorBidi" w:cstheme="majorBidi"/>
        </w:rPr>
        <w:t xml:space="preserve">Huang, </w:t>
      </w:r>
      <w:r w:rsidRPr="00CB5C68">
        <w:rPr>
          <w:rFonts w:asciiTheme="majorBidi" w:hAnsiTheme="majorBidi" w:cstheme="majorBidi" w:hint="eastAsia"/>
        </w:rPr>
        <w:t xml:space="preserve">C-C., Deng, G., Wang, Z., &amp; </w:t>
      </w:r>
      <w:r w:rsidRPr="00CB5C68">
        <w:rPr>
          <w:rFonts w:asciiTheme="majorBidi" w:hAnsiTheme="majorBidi" w:cstheme="majorBidi"/>
        </w:rPr>
        <w:t xml:space="preserve">Edwards, </w:t>
      </w:r>
      <w:r w:rsidRPr="00CB5C68">
        <w:rPr>
          <w:rFonts w:asciiTheme="majorBidi" w:hAnsiTheme="majorBidi" w:cstheme="majorBidi" w:hint="eastAsia"/>
        </w:rPr>
        <w:t xml:space="preserve">R. L. (Eds.) (2013). </w:t>
      </w:r>
      <w:r w:rsidRPr="00CB5C68">
        <w:rPr>
          <w:rFonts w:asciiTheme="majorBidi" w:hAnsiTheme="majorBidi" w:cstheme="majorBidi" w:hint="eastAsia"/>
          <w:i/>
        </w:rPr>
        <w:t>China</w:t>
      </w:r>
      <w:r w:rsidRPr="00CB5C68">
        <w:rPr>
          <w:rFonts w:asciiTheme="majorBidi" w:hAnsiTheme="majorBidi" w:cstheme="majorBidi"/>
          <w:i/>
        </w:rPr>
        <w:t>’</w:t>
      </w:r>
      <w:r w:rsidRPr="00CB5C68">
        <w:rPr>
          <w:rFonts w:asciiTheme="majorBidi" w:hAnsiTheme="majorBidi" w:cstheme="majorBidi" w:hint="eastAsia"/>
          <w:i/>
        </w:rPr>
        <w:t xml:space="preserve">s </w:t>
      </w:r>
      <w:r w:rsidRPr="00CB5C68">
        <w:rPr>
          <w:rFonts w:asciiTheme="majorBidi" w:hAnsiTheme="majorBidi" w:cstheme="majorBidi"/>
          <w:i/>
        </w:rPr>
        <w:t xml:space="preserve">Nonprofit </w:t>
      </w:r>
      <w:r w:rsidRPr="00CB5C68">
        <w:rPr>
          <w:rFonts w:asciiTheme="majorBidi" w:hAnsiTheme="majorBidi" w:cstheme="majorBidi" w:hint="eastAsia"/>
          <w:i/>
        </w:rPr>
        <w:t>Sector</w:t>
      </w:r>
      <w:r w:rsidRPr="00CB5C68">
        <w:rPr>
          <w:rFonts w:asciiTheme="majorBidi" w:hAnsiTheme="majorBidi" w:cstheme="majorBidi"/>
          <w:i/>
        </w:rPr>
        <w:t xml:space="preserve">: </w:t>
      </w:r>
      <w:r w:rsidRPr="00CB5C68">
        <w:rPr>
          <w:rFonts w:asciiTheme="majorBidi" w:hAnsiTheme="majorBidi" w:cstheme="majorBidi" w:hint="eastAsia"/>
          <w:i/>
        </w:rPr>
        <w:t>Progress</w:t>
      </w:r>
      <w:r w:rsidRPr="00CB5C68">
        <w:rPr>
          <w:rFonts w:asciiTheme="majorBidi" w:hAnsiTheme="majorBidi" w:cstheme="majorBidi"/>
          <w:i/>
        </w:rPr>
        <w:t xml:space="preserve"> and Challenges</w:t>
      </w:r>
      <w:r w:rsidRPr="00CB5C68">
        <w:rPr>
          <w:rFonts w:asciiTheme="majorBidi" w:hAnsiTheme="majorBidi" w:cstheme="majorBidi" w:hint="eastAsia"/>
        </w:rPr>
        <w:t>. New Jersey: Transaction Publisher.</w:t>
      </w:r>
    </w:p>
    <w:p w14:paraId="4927A48A" w14:textId="126A1DE0" w:rsidR="00A405F1" w:rsidRDefault="00A405F1" w:rsidP="00302B31">
      <w:pPr>
        <w:autoSpaceDE w:val="0"/>
        <w:autoSpaceDN w:val="0"/>
        <w:adjustRightInd w:val="0"/>
        <w:spacing w:line="480" w:lineRule="auto"/>
        <w:ind w:leftChars="300" w:left="1274" w:hangingChars="231" w:hanging="554"/>
        <w:rPr>
          <w:lang w:eastAsia="zh-TW"/>
        </w:rPr>
      </w:pPr>
      <w:r>
        <w:rPr>
          <w:lang w:eastAsia="zh-TW"/>
        </w:rPr>
        <w:t xml:space="preserve">Huang, C-C., Chen, Y., Greene, L., Cheung, S., &amp; Wei, Y. (2019). </w:t>
      </w:r>
      <w:r w:rsidRPr="00BA56BE">
        <w:rPr>
          <w:lang w:eastAsia="zh-TW"/>
        </w:rPr>
        <w:t>Resilience and Emotional and Behavioral Problems of Adolescents in China: Effects of a Short-Term and Intensive Mindfulness and Life Skills Training.</w:t>
      </w:r>
      <w:r>
        <w:rPr>
          <w:lang w:eastAsia="zh-TW"/>
        </w:rPr>
        <w:t xml:space="preserve"> </w:t>
      </w:r>
      <w:r w:rsidRPr="00CC6838">
        <w:rPr>
          <w:i/>
          <w:lang w:eastAsia="zh-TW"/>
        </w:rPr>
        <w:t>Children and Youth Services Review</w:t>
      </w:r>
      <w:r>
        <w:rPr>
          <w:lang w:eastAsia="zh-TW"/>
        </w:rPr>
        <w:t>, 100: 291-297</w:t>
      </w:r>
      <w:r w:rsidR="00545A45">
        <w:rPr>
          <w:lang w:eastAsia="zh-TW"/>
        </w:rPr>
        <w:t>.</w:t>
      </w:r>
    </w:p>
    <w:p w14:paraId="0C08C2EA" w14:textId="472A48C0" w:rsidR="00545A45" w:rsidRDefault="00545A45" w:rsidP="00302B31">
      <w:pPr>
        <w:autoSpaceDE w:val="0"/>
        <w:autoSpaceDN w:val="0"/>
        <w:adjustRightInd w:val="0"/>
        <w:spacing w:line="480" w:lineRule="auto"/>
        <w:ind w:leftChars="300" w:left="1274" w:hangingChars="231" w:hanging="554"/>
        <w:rPr>
          <w:lang w:eastAsia="zh-TW"/>
        </w:rPr>
      </w:pPr>
      <w:r>
        <w:rPr>
          <w:lang w:eastAsia="zh-TW"/>
        </w:rPr>
        <w:t xml:space="preserve">Huang, C-C., &amp; Han, K. (2019). Social Innovation in Child and Youth Services. </w:t>
      </w:r>
      <w:r w:rsidRPr="00CC6838">
        <w:rPr>
          <w:i/>
          <w:lang w:eastAsia="zh-TW"/>
        </w:rPr>
        <w:t>Children and Youth Services Review</w:t>
      </w:r>
      <w:r>
        <w:rPr>
          <w:lang w:eastAsia="zh-TW"/>
        </w:rPr>
        <w:t>, 103: 173-177.</w:t>
      </w:r>
      <w:bookmarkStart w:id="0" w:name="_GoBack"/>
      <w:bookmarkEnd w:id="0"/>
    </w:p>
    <w:p w14:paraId="2128DB10" w14:textId="77777777" w:rsidR="000F519A" w:rsidRDefault="000F519A" w:rsidP="000F519A">
      <w:pPr>
        <w:autoSpaceDE w:val="0"/>
        <w:autoSpaceDN w:val="0"/>
        <w:adjustRightInd w:val="0"/>
        <w:spacing w:line="480" w:lineRule="auto"/>
        <w:ind w:leftChars="300" w:left="1274" w:hangingChars="231" w:hanging="554"/>
        <w:rPr>
          <w:rFonts w:asciiTheme="majorBidi" w:hAnsiTheme="majorBidi" w:cstheme="majorBidi"/>
          <w:lang w:eastAsia="zh-TW"/>
        </w:rPr>
      </w:pPr>
      <w:r w:rsidRPr="000F519A">
        <w:rPr>
          <w:rFonts w:asciiTheme="majorBidi" w:hAnsiTheme="majorBidi" w:cstheme="majorBidi"/>
        </w:rPr>
        <w:t>Li</w:t>
      </w:r>
      <w:r w:rsidRPr="000F519A">
        <w:rPr>
          <w:rFonts w:asciiTheme="majorBidi" w:hAnsiTheme="majorBidi" w:cstheme="majorBidi" w:hint="eastAsia"/>
        </w:rPr>
        <w:t>,</w:t>
      </w:r>
      <w:r w:rsidRPr="000F519A">
        <w:rPr>
          <w:rFonts w:asciiTheme="majorBidi" w:hAnsiTheme="majorBidi" w:cstheme="majorBidi"/>
        </w:rPr>
        <w:t xml:space="preserve"> Y</w:t>
      </w:r>
      <w:r w:rsidRPr="000F519A">
        <w:rPr>
          <w:rFonts w:asciiTheme="majorBidi" w:hAnsiTheme="majorBidi" w:cstheme="majorBidi" w:hint="eastAsia"/>
        </w:rPr>
        <w:t xml:space="preserve">., Han, </w:t>
      </w:r>
      <w:r w:rsidRPr="000F519A">
        <w:rPr>
          <w:rFonts w:asciiTheme="majorBidi" w:hAnsiTheme="majorBidi" w:cstheme="majorBidi"/>
        </w:rPr>
        <w:t>W</w:t>
      </w:r>
      <w:r w:rsidRPr="000F519A">
        <w:rPr>
          <w:rFonts w:asciiTheme="majorBidi" w:hAnsiTheme="majorBidi" w:cstheme="majorBidi" w:hint="eastAsia"/>
        </w:rPr>
        <w:t xml:space="preserve">-J., &amp; </w:t>
      </w:r>
      <w:r w:rsidRPr="000F519A">
        <w:rPr>
          <w:rFonts w:asciiTheme="majorBidi" w:hAnsiTheme="majorBidi" w:cstheme="majorBidi"/>
        </w:rPr>
        <w:t>Huang</w:t>
      </w:r>
      <w:r w:rsidRPr="000F519A">
        <w:rPr>
          <w:rFonts w:asciiTheme="majorBidi" w:hAnsiTheme="majorBidi" w:cstheme="majorBidi" w:hint="eastAsia"/>
        </w:rPr>
        <w:t xml:space="preserve">, C-C. (2012). </w:t>
      </w:r>
      <w:r w:rsidRPr="000F519A">
        <w:rPr>
          <w:rFonts w:asciiTheme="majorBidi" w:hAnsiTheme="majorBidi" w:cstheme="majorBidi"/>
        </w:rPr>
        <w:t xml:space="preserve"> Development of </w:t>
      </w:r>
      <w:r w:rsidRPr="000F519A">
        <w:rPr>
          <w:rFonts w:asciiTheme="majorBidi" w:hAnsiTheme="majorBidi" w:cstheme="majorBidi" w:hint="eastAsia"/>
        </w:rPr>
        <w:t>s</w:t>
      </w:r>
      <w:r w:rsidRPr="000F519A">
        <w:rPr>
          <w:rFonts w:asciiTheme="majorBidi" w:hAnsiTheme="majorBidi" w:cstheme="majorBidi"/>
        </w:rPr>
        <w:t xml:space="preserve">ocial </w:t>
      </w:r>
      <w:r w:rsidRPr="000F519A">
        <w:rPr>
          <w:rFonts w:asciiTheme="majorBidi" w:hAnsiTheme="majorBidi" w:cstheme="majorBidi" w:hint="eastAsia"/>
        </w:rPr>
        <w:t>w</w:t>
      </w:r>
      <w:r w:rsidRPr="000F519A">
        <w:rPr>
          <w:rFonts w:asciiTheme="majorBidi" w:hAnsiTheme="majorBidi" w:cstheme="majorBidi"/>
        </w:rPr>
        <w:t xml:space="preserve">ork </w:t>
      </w:r>
      <w:r w:rsidRPr="000F519A">
        <w:rPr>
          <w:rFonts w:asciiTheme="majorBidi" w:hAnsiTheme="majorBidi" w:cstheme="majorBidi" w:hint="eastAsia"/>
        </w:rPr>
        <w:t>e</w:t>
      </w:r>
      <w:r w:rsidRPr="000F519A">
        <w:rPr>
          <w:rFonts w:asciiTheme="majorBidi" w:hAnsiTheme="majorBidi" w:cstheme="majorBidi"/>
        </w:rPr>
        <w:t xml:space="preserve">ducation in China: Background, </w:t>
      </w:r>
      <w:r w:rsidRPr="000F519A">
        <w:rPr>
          <w:rFonts w:asciiTheme="majorBidi" w:hAnsiTheme="majorBidi" w:cstheme="majorBidi" w:hint="eastAsia"/>
        </w:rPr>
        <w:t>c</w:t>
      </w:r>
      <w:r w:rsidRPr="000F519A">
        <w:rPr>
          <w:rFonts w:asciiTheme="majorBidi" w:hAnsiTheme="majorBidi" w:cstheme="majorBidi"/>
        </w:rPr>
        <w:t xml:space="preserve">urrent </w:t>
      </w:r>
      <w:r w:rsidRPr="000F519A">
        <w:rPr>
          <w:rFonts w:asciiTheme="majorBidi" w:hAnsiTheme="majorBidi" w:cstheme="majorBidi" w:hint="eastAsia"/>
        </w:rPr>
        <w:t>s</w:t>
      </w:r>
      <w:r w:rsidRPr="000F519A">
        <w:rPr>
          <w:rFonts w:asciiTheme="majorBidi" w:hAnsiTheme="majorBidi" w:cstheme="majorBidi"/>
        </w:rPr>
        <w:t xml:space="preserve">tatus and </w:t>
      </w:r>
      <w:r w:rsidRPr="000F519A">
        <w:rPr>
          <w:rFonts w:asciiTheme="majorBidi" w:hAnsiTheme="majorBidi" w:cstheme="majorBidi" w:hint="eastAsia"/>
        </w:rPr>
        <w:t>p</w:t>
      </w:r>
      <w:r w:rsidRPr="000F519A">
        <w:rPr>
          <w:rFonts w:asciiTheme="majorBidi" w:hAnsiTheme="majorBidi" w:cstheme="majorBidi"/>
        </w:rPr>
        <w:t>rospect</w:t>
      </w:r>
      <w:r w:rsidRPr="000F519A">
        <w:rPr>
          <w:rFonts w:asciiTheme="majorBidi" w:hAnsiTheme="majorBidi" w:cstheme="majorBidi" w:hint="eastAsia"/>
        </w:rPr>
        <w:t xml:space="preserve">. </w:t>
      </w:r>
      <w:r w:rsidRPr="00B43510">
        <w:rPr>
          <w:rFonts w:asciiTheme="majorBidi" w:hAnsiTheme="majorBidi" w:cstheme="majorBidi" w:hint="eastAsia"/>
          <w:i/>
        </w:rPr>
        <w:t>J</w:t>
      </w:r>
      <w:r w:rsidRPr="00B43510">
        <w:rPr>
          <w:rFonts w:asciiTheme="majorBidi" w:hAnsiTheme="majorBidi" w:cstheme="majorBidi"/>
          <w:i/>
        </w:rPr>
        <w:t>o</w:t>
      </w:r>
      <w:r w:rsidRPr="00B43510">
        <w:rPr>
          <w:rFonts w:asciiTheme="majorBidi" w:hAnsiTheme="majorBidi" w:cstheme="majorBidi" w:hint="eastAsia"/>
          <w:i/>
        </w:rPr>
        <w:t>urnal of Social Work Education</w:t>
      </w:r>
      <w:r w:rsidRPr="000F519A">
        <w:rPr>
          <w:rFonts w:asciiTheme="majorBidi" w:hAnsiTheme="majorBidi" w:cstheme="majorBidi" w:hint="eastAsia"/>
        </w:rPr>
        <w:t>, 48 (4), 635-53.</w:t>
      </w:r>
    </w:p>
    <w:p w14:paraId="3768B939" w14:textId="77777777" w:rsidR="00B7663E" w:rsidRDefault="00B7663E" w:rsidP="001C03FE">
      <w:pPr>
        <w:autoSpaceDE w:val="0"/>
        <w:autoSpaceDN w:val="0"/>
        <w:adjustRightInd w:val="0"/>
        <w:spacing w:line="480" w:lineRule="auto"/>
        <w:ind w:leftChars="300" w:left="1274" w:hangingChars="231" w:hanging="554"/>
        <w:rPr>
          <w:color w:val="212121"/>
          <w:shd w:val="clear" w:color="auto" w:fill="FFFFFF"/>
        </w:rPr>
      </w:pPr>
      <w:r>
        <w:rPr>
          <w:color w:val="212121"/>
          <w:shd w:val="clear" w:color="auto" w:fill="FFFFFF"/>
        </w:rPr>
        <w:t>Liang, D., Mays, V. M., &amp; Hwang, W. C. (2018). Integrated mental health services in China: challenges and planning for the future. </w:t>
      </w:r>
      <w:r>
        <w:rPr>
          <w:i/>
          <w:iCs/>
          <w:color w:val="212121"/>
          <w:shd w:val="clear" w:color="auto" w:fill="FFFFFF"/>
        </w:rPr>
        <w:t>Health and Policy Planning, 33</w:t>
      </w:r>
      <w:r>
        <w:rPr>
          <w:color w:val="212121"/>
          <w:shd w:val="clear" w:color="auto" w:fill="FFFFFF"/>
        </w:rPr>
        <w:t xml:space="preserve">, 107-122. </w:t>
      </w:r>
      <w:proofErr w:type="spellStart"/>
      <w:r>
        <w:rPr>
          <w:color w:val="212121"/>
          <w:shd w:val="clear" w:color="auto" w:fill="FFFFFF"/>
        </w:rPr>
        <w:t>doi</w:t>
      </w:r>
      <w:proofErr w:type="spellEnd"/>
      <w:r>
        <w:rPr>
          <w:color w:val="212121"/>
          <w:shd w:val="clear" w:color="auto" w:fill="FFFFFF"/>
        </w:rPr>
        <w:t>: 10.1093/</w:t>
      </w:r>
      <w:proofErr w:type="spellStart"/>
      <w:r>
        <w:rPr>
          <w:color w:val="212121"/>
          <w:shd w:val="clear" w:color="auto" w:fill="FFFFFF"/>
        </w:rPr>
        <w:t>heapol</w:t>
      </w:r>
      <w:proofErr w:type="spellEnd"/>
      <w:r>
        <w:rPr>
          <w:color w:val="212121"/>
          <w:shd w:val="clear" w:color="auto" w:fill="FFFFFF"/>
        </w:rPr>
        <w:t>/czx137</w:t>
      </w:r>
    </w:p>
    <w:p w14:paraId="47969354" w14:textId="77777777" w:rsidR="00554545" w:rsidRDefault="00554545" w:rsidP="001C03FE">
      <w:pPr>
        <w:autoSpaceDE w:val="0"/>
        <w:autoSpaceDN w:val="0"/>
        <w:adjustRightInd w:val="0"/>
        <w:spacing w:line="480" w:lineRule="auto"/>
        <w:ind w:leftChars="300" w:left="1274" w:hangingChars="231" w:hanging="554"/>
        <w:rPr>
          <w:rFonts w:asciiTheme="majorBidi" w:hAnsiTheme="majorBidi" w:cstheme="majorBidi"/>
          <w:lang w:eastAsia="zh-TW"/>
        </w:rPr>
      </w:pPr>
      <w:r w:rsidRPr="005E0FB0">
        <w:rPr>
          <w:rFonts w:asciiTheme="majorBidi" w:hAnsiTheme="majorBidi" w:cstheme="majorBidi"/>
        </w:rPr>
        <w:t xml:space="preserve">Lin, K. (2009). China: The art of state and social policy remodeling. In </w:t>
      </w:r>
      <w:r w:rsidRPr="00B43510">
        <w:rPr>
          <w:rFonts w:asciiTheme="majorBidi" w:hAnsiTheme="majorBidi" w:cstheme="majorBidi"/>
          <w:i/>
        </w:rPr>
        <w:t>International Social Policy: Welfare Regimes in the Developed World</w:t>
      </w:r>
      <w:r w:rsidRPr="005E0FB0">
        <w:rPr>
          <w:rFonts w:asciiTheme="majorBidi" w:hAnsiTheme="majorBidi" w:cstheme="majorBidi"/>
        </w:rPr>
        <w:t xml:space="preserve">, </w:t>
      </w:r>
      <w:r w:rsidRPr="005E0FB0">
        <w:rPr>
          <w:rFonts w:asciiTheme="majorBidi" w:hAnsiTheme="majorBidi" w:cstheme="majorBidi"/>
        </w:rPr>
        <w:lastRenderedPageBreak/>
        <w:t xml:space="preserve">edited by P. </w:t>
      </w:r>
      <w:proofErr w:type="spellStart"/>
      <w:r w:rsidRPr="005E0FB0">
        <w:rPr>
          <w:rFonts w:asciiTheme="majorBidi" w:hAnsiTheme="majorBidi" w:cstheme="majorBidi"/>
        </w:rPr>
        <w:t>Alcock</w:t>
      </w:r>
      <w:proofErr w:type="spellEnd"/>
      <w:r w:rsidRPr="005E0FB0">
        <w:rPr>
          <w:rFonts w:asciiTheme="majorBidi" w:hAnsiTheme="majorBidi" w:cstheme="majorBidi"/>
        </w:rPr>
        <w:t xml:space="preserve"> and G. Craig, (pp. 247-66), NY, NY: Palgrave MacMillan.</w:t>
      </w:r>
    </w:p>
    <w:p w14:paraId="769ECC43" w14:textId="77777777" w:rsidR="00721285" w:rsidRPr="00721285" w:rsidRDefault="00721285" w:rsidP="00721285">
      <w:pPr>
        <w:autoSpaceDE w:val="0"/>
        <w:autoSpaceDN w:val="0"/>
        <w:adjustRightInd w:val="0"/>
        <w:spacing w:line="480" w:lineRule="auto"/>
        <w:ind w:leftChars="300" w:left="1274" w:hangingChars="231" w:hanging="554"/>
        <w:rPr>
          <w:rFonts w:asciiTheme="majorBidi" w:hAnsiTheme="majorBidi" w:cstheme="majorBidi"/>
          <w:lang w:eastAsia="zh-TW"/>
        </w:rPr>
      </w:pPr>
      <w:r w:rsidRPr="00721285">
        <w:rPr>
          <w:rFonts w:asciiTheme="majorBidi" w:hAnsiTheme="majorBidi" w:cstheme="majorBidi"/>
          <w:lang w:eastAsia="zh-TW"/>
        </w:rPr>
        <w:t xml:space="preserve">Lu, D. (Translated by Huang, C., </w:t>
      </w:r>
      <w:proofErr w:type="spellStart"/>
      <w:r w:rsidRPr="00721285">
        <w:rPr>
          <w:rFonts w:asciiTheme="majorBidi" w:hAnsiTheme="majorBidi" w:cstheme="majorBidi"/>
          <w:lang w:eastAsia="zh-TW"/>
        </w:rPr>
        <w:t>Citro</w:t>
      </w:r>
      <w:proofErr w:type="spellEnd"/>
      <w:r w:rsidRPr="00721285">
        <w:rPr>
          <w:rFonts w:asciiTheme="majorBidi" w:hAnsiTheme="majorBidi" w:cstheme="majorBidi"/>
          <w:lang w:eastAsia="zh-TW"/>
        </w:rPr>
        <w:t xml:space="preserve">, R., </w:t>
      </w:r>
      <w:proofErr w:type="spellStart"/>
      <w:r w:rsidRPr="00721285">
        <w:rPr>
          <w:rFonts w:asciiTheme="majorBidi" w:hAnsiTheme="majorBidi" w:cstheme="majorBidi"/>
          <w:lang w:eastAsia="zh-TW"/>
        </w:rPr>
        <w:t>Vikse</w:t>
      </w:r>
      <w:proofErr w:type="spellEnd"/>
      <w:r w:rsidRPr="00721285">
        <w:rPr>
          <w:rFonts w:asciiTheme="majorBidi" w:hAnsiTheme="majorBidi" w:cstheme="majorBidi"/>
          <w:lang w:eastAsia="zh-TW"/>
        </w:rPr>
        <w:t>, J., &amp; West, N. J.). (2018). The Collective Sharing Civilization: New Form of Coordinated Development. New Star Press. Beijing, China.</w:t>
      </w:r>
    </w:p>
    <w:p w14:paraId="450F22DF" w14:textId="77777777" w:rsidR="00721285" w:rsidRPr="00721285" w:rsidRDefault="00721285" w:rsidP="00721285">
      <w:pPr>
        <w:autoSpaceDE w:val="0"/>
        <w:autoSpaceDN w:val="0"/>
        <w:adjustRightInd w:val="0"/>
        <w:spacing w:line="480" w:lineRule="auto"/>
        <w:ind w:leftChars="300" w:left="1274" w:hangingChars="231" w:hanging="554"/>
        <w:rPr>
          <w:rFonts w:asciiTheme="majorBidi" w:hAnsiTheme="majorBidi" w:cstheme="majorBidi"/>
          <w:lang w:eastAsia="zh-TW"/>
        </w:rPr>
      </w:pPr>
      <w:r w:rsidRPr="00721285">
        <w:rPr>
          <w:rFonts w:asciiTheme="majorBidi" w:hAnsiTheme="majorBidi" w:cstheme="majorBidi"/>
          <w:lang w:eastAsia="zh-TW"/>
        </w:rPr>
        <w:t xml:space="preserve">Lu, D. (Translated by </w:t>
      </w:r>
      <w:proofErr w:type="spellStart"/>
      <w:r w:rsidRPr="00721285">
        <w:rPr>
          <w:rFonts w:asciiTheme="majorBidi" w:hAnsiTheme="majorBidi" w:cstheme="majorBidi"/>
          <w:lang w:eastAsia="zh-TW"/>
        </w:rPr>
        <w:t>Vikse</w:t>
      </w:r>
      <w:proofErr w:type="spellEnd"/>
      <w:r w:rsidRPr="00721285">
        <w:rPr>
          <w:rFonts w:asciiTheme="majorBidi" w:hAnsiTheme="majorBidi" w:cstheme="majorBidi"/>
          <w:lang w:eastAsia="zh-TW"/>
        </w:rPr>
        <w:t>, J., Huang, C., Lu, S., Tao, S., &amp; Guo, J.). (2018). Capital and Capital Sharing: The Theme of Coordinated Development. New Star Press. Beijing, China.</w:t>
      </w:r>
    </w:p>
    <w:p w14:paraId="70B99AA7" w14:textId="77777777" w:rsidR="00721285" w:rsidRPr="00721285" w:rsidRDefault="00721285" w:rsidP="00721285">
      <w:pPr>
        <w:autoSpaceDE w:val="0"/>
        <w:autoSpaceDN w:val="0"/>
        <w:adjustRightInd w:val="0"/>
        <w:spacing w:line="480" w:lineRule="auto"/>
        <w:ind w:leftChars="300" w:left="1274" w:hangingChars="231" w:hanging="554"/>
        <w:rPr>
          <w:rFonts w:asciiTheme="majorBidi" w:hAnsiTheme="majorBidi" w:cstheme="majorBidi"/>
          <w:lang w:eastAsia="zh-TW"/>
        </w:rPr>
      </w:pPr>
      <w:r w:rsidRPr="00721285">
        <w:rPr>
          <w:rFonts w:asciiTheme="majorBidi" w:hAnsiTheme="majorBidi" w:cstheme="majorBidi"/>
          <w:lang w:eastAsia="zh-TW"/>
        </w:rPr>
        <w:t xml:space="preserve">Lu, D. (Translated by </w:t>
      </w:r>
      <w:proofErr w:type="spellStart"/>
      <w:r w:rsidRPr="00721285">
        <w:rPr>
          <w:rFonts w:asciiTheme="majorBidi" w:hAnsiTheme="majorBidi" w:cstheme="majorBidi"/>
          <w:lang w:eastAsia="zh-TW"/>
        </w:rPr>
        <w:t>Vikse</w:t>
      </w:r>
      <w:proofErr w:type="spellEnd"/>
      <w:r w:rsidRPr="00721285">
        <w:rPr>
          <w:rFonts w:asciiTheme="majorBidi" w:hAnsiTheme="majorBidi" w:cstheme="majorBidi"/>
          <w:lang w:eastAsia="zh-TW"/>
        </w:rPr>
        <w:t>, J., Huang, C., &amp; Lu, S.). (2018). Sprit of Capital: The Power of Coordinated Development. New Star Press. Beijing, China.</w:t>
      </w:r>
    </w:p>
    <w:p w14:paraId="1B6EEA1D" w14:textId="5874ACC2" w:rsidR="00B43510" w:rsidRDefault="00B43510" w:rsidP="00B43510">
      <w:pPr>
        <w:autoSpaceDE w:val="0"/>
        <w:autoSpaceDN w:val="0"/>
        <w:adjustRightInd w:val="0"/>
        <w:spacing w:line="480" w:lineRule="auto"/>
        <w:ind w:leftChars="300" w:left="1274" w:hangingChars="231" w:hanging="554"/>
        <w:rPr>
          <w:rFonts w:asciiTheme="majorBidi" w:hAnsiTheme="majorBidi" w:cstheme="majorBidi"/>
        </w:rPr>
      </w:pPr>
      <w:r w:rsidRPr="00B43510">
        <w:rPr>
          <w:rFonts w:asciiTheme="majorBidi" w:hAnsiTheme="majorBidi" w:cstheme="majorBidi"/>
        </w:rPr>
        <w:t xml:space="preserve">Lu, </w:t>
      </w:r>
      <w:r w:rsidRPr="00B43510">
        <w:rPr>
          <w:rFonts w:asciiTheme="majorBidi" w:hAnsiTheme="majorBidi" w:cstheme="majorBidi" w:hint="eastAsia"/>
        </w:rPr>
        <w:t xml:space="preserve">S., </w:t>
      </w:r>
      <w:r w:rsidRPr="00B43510">
        <w:rPr>
          <w:rFonts w:asciiTheme="majorBidi" w:hAnsiTheme="majorBidi" w:cstheme="majorBidi"/>
        </w:rPr>
        <w:t xml:space="preserve">Lin, </w:t>
      </w:r>
      <w:r w:rsidRPr="00B43510">
        <w:rPr>
          <w:rFonts w:asciiTheme="majorBidi" w:hAnsiTheme="majorBidi" w:cstheme="majorBidi" w:hint="eastAsia"/>
        </w:rPr>
        <w:t xml:space="preserve">Y. T., </w:t>
      </w:r>
      <w:proofErr w:type="spellStart"/>
      <w:r w:rsidRPr="00B43510">
        <w:rPr>
          <w:rFonts w:asciiTheme="majorBidi" w:hAnsiTheme="majorBidi" w:cstheme="majorBidi"/>
        </w:rPr>
        <w:t>Vikse</w:t>
      </w:r>
      <w:proofErr w:type="spellEnd"/>
      <w:r w:rsidRPr="00B43510">
        <w:rPr>
          <w:rFonts w:asciiTheme="majorBidi" w:hAnsiTheme="majorBidi" w:cstheme="majorBidi" w:hint="eastAsia"/>
        </w:rPr>
        <w:t>, J. H.,</w:t>
      </w:r>
      <w:r w:rsidRPr="00B43510">
        <w:rPr>
          <w:rFonts w:asciiTheme="majorBidi" w:hAnsiTheme="majorBidi" w:cstheme="majorBidi"/>
        </w:rPr>
        <w:t xml:space="preserve"> </w:t>
      </w:r>
      <w:r w:rsidRPr="00B43510">
        <w:rPr>
          <w:rFonts w:asciiTheme="majorBidi" w:hAnsiTheme="majorBidi" w:cstheme="majorBidi" w:hint="eastAsia"/>
        </w:rPr>
        <w:t>&amp;</w:t>
      </w:r>
      <w:r w:rsidRPr="00B43510">
        <w:rPr>
          <w:rFonts w:asciiTheme="majorBidi" w:hAnsiTheme="majorBidi" w:cstheme="majorBidi"/>
        </w:rPr>
        <w:t xml:space="preserve"> Huang</w:t>
      </w:r>
      <w:r w:rsidRPr="00B43510">
        <w:rPr>
          <w:rFonts w:asciiTheme="majorBidi" w:hAnsiTheme="majorBidi" w:cstheme="majorBidi" w:hint="eastAsia"/>
        </w:rPr>
        <w:t xml:space="preserve">, C-C. (2013). </w:t>
      </w:r>
      <w:r w:rsidRPr="00B43510">
        <w:rPr>
          <w:rFonts w:asciiTheme="majorBidi" w:hAnsiTheme="majorBidi" w:cstheme="majorBidi"/>
        </w:rPr>
        <w:t xml:space="preserve">Effectiveness of social welfare </w:t>
      </w:r>
      <w:proofErr w:type="spellStart"/>
      <w:r w:rsidRPr="00B43510">
        <w:rPr>
          <w:rFonts w:asciiTheme="majorBidi" w:hAnsiTheme="majorBidi" w:cstheme="majorBidi"/>
        </w:rPr>
        <w:t>programmes</w:t>
      </w:r>
      <w:proofErr w:type="spellEnd"/>
      <w:r w:rsidRPr="00B43510">
        <w:rPr>
          <w:rFonts w:asciiTheme="majorBidi" w:hAnsiTheme="majorBidi" w:cstheme="majorBidi"/>
        </w:rPr>
        <w:t xml:space="preserve"> on poverty reduction and</w:t>
      </w:r>
      <w:r w:rsidRPr="00B43510">
        <w:rPr>
          <w:rFonts w:asciiTheme="majorBidi" w:hAnsiTheme="majorBidi" w:cstheme="majorBidi" w:hint="eastAsia"/>
        </w:rPr>
        <w:t xml:space="preserve"> </w:t>
      </w:r>
      <w:r w:rsidRPr="00B43510">
        <w:rPr>
          <w:rFonts w:asciiTheme="majorBidi" w:hAnsiTheme="majorBidi" w:cstheme="majorBidi"/>
        </w:rPr>
        <w:t>income inequality in China</w:t>
      </w:r>
      <w:r w:rsidRPr="00B43510">
        <w:rPr>
          <w:rFonts w:asciiTheme="majorBidi" w:hAnsiTheme="majorBidi" w:cstheme="majorBidi" w:hint="eastAsia"/>
        </w:rPr>
        <w:t xml:space="preserve">. </w:t>
      </w:r>
      <w:r w:rsidRPr="00B43510">
        <w:rPr>
          <w:rFonts w:asciiTheme="majorBidi" w:hAnsiTheme="majorBidi" w:cstheme="majorBidi" w:hint="eastAsia"/>
          <w:i/>
        </w:rPr>
        <w:t>Journal of Asian Public Policy</w:t>
      </w:r>
      <w:r w:rsidRPr="00B43510">
        <w:rPr>
          <w:rFonts w:asciiTheme="majorBidi" w:hAnsiTheme="majorBidi" w:cstheme="majorBidi" w:hint="eastAsia"/>
        </w:rPr>
        <w:t>, 6, 3</w:t>
      </w:r>
      <w:r w:rsidRPr="00B43510">
        <w:rPr>
          <w:rFonts w:asciiTheme="majorBidi" w:hAnsiTheme="majorBidi" w:cstheme="majorBidi"/>
        </w:rPr>
        <w:t>, 277-291.</w:t>
      </w:r>
    </w:p>
    <w:p w14:paraId="0F146CBD" w14:textId="1D9C5578" w:rsidR="00A405F1" w:rsidRPr="00B43510" w:rsidRDefault="00A405F1" w:rsidP="00B43510">
      <w:pPr>
        <w:autoSpaceDE w:val="0"/>
        <w:autoSpaceDN w:val="0"/>
        <w:adjustRightInd w:val="0"/>
        <w:spacing w:line="480" w:lineRule="auto"/>
        <w:ind w:leftChars="300" w:left="1274" w:hangingChars="231" w:hanging="554"/>
        <w:rPr>
          <w:rFonts w:asciiTheme="majorBidi" w:hAnsiTheme="majorBidi" w:cstheme="majorBidi"/>
        </w:rPr>
      </w:pPr>
      <w:r>
        <w:rPr>
          <w:rFonts w:hint="eastAsia"/>
          <w:lang w:eastAsia="zh-TW"/>
        </w:rPr>
        <w:t xml:space="preserve">Lu, S., </w:t>
      </w:r>
      <w:r>
        <w:rPr>
          <w:lang w:eastAsia="zh-TW"/>
        </w:rPr>
        <w:t>Deng, G.</w:t>
      </w:r>
      <w:r>
        <w:rPr>
          <w:rFonts w:hint="eastAsia"/>
          <w:lang w:eastAsia="zh-TW"/>
        </w:rPr>
        <w:t>,</w:t>
      </w:r>
      <w:r>
        <w:rPr>
          <w:lang w:eastAsia="zh-TW"/>
        </w:rPr>
        <w:t xml:space="preserve"> </w:t>
      </w:r>
      <w:r>
        <w:rPr>
          <w:rFonts w:hint="eastAsia"/>
          <w:lang w:eastAsia="zh-TW"/>
        </w:rPr>
        <w:t>Huang, C-C.</w:t>
      </w:r>
      <w:r>
        <w:rPr>
          <w:lang w:eastAsia="zh-TW"/>
        </w:rPr>
        <w:t>, &amp;</w:t>
      </w:r>
      <w:r>
        <w:rPr>
          <w:rFonts w:hint="eastAsia"/>
          <w:lang w:eastAsia="zh-TW"/>
        </w:rPr>
        <w:t xml:space="preserve"> M. Chen. (</w:t>
      </w:r>
      <w:r>
        <w:rPr>
          <w:lang w:eastAsia="zh-TW"/>
        </w:rPr>
        <w:t>2018</w:t>
      </w:r>
      <w:r>
        <w:rPr>
          <w:rFonts w:hint="eastAsia"/>
          <w:lang w:eastAsia="zh-TW"/>
        </w:rPr>
        <w:t xml:space="preserve">). </w:t>
      </w:r>
      <w:r w:rsidRPr="00D62D4B">
        <w:t>External Environmental Change and Transparency in Grassroots Organizations in China</w:t>
      </w:r>
      <w:r w:rsidRPr="00BE736E">
        <w:rPr>
          <w:rFonts w:hint="eastAsia"/>
          <w:lang w:eastAsia="zh-TW"/>
        </w:rPr>
        <w:t>.</w:t>
      </w:r>
      <w:r w:rsidRPr="00D62D4B">
        <w:rPr>
          <w:lang w:eastAsia="zh-TW"/>
        </w:rPr>
        <w:t xml:space="preserve"> </w:t>
      </w:r>
      <w:r w:rsidRPr="00D62D4B">
        <w:rPr>
          <w:i/>
          <w:lang w:eastAsia="zh-TW"/>
        </w:rPr>
        <w:t>Nonprofit Management &amp; Leadership</w:t>
      </w:r>
      <w:r>
        <w:rPr>
          <w:lang w:eastAsia="zh-TW"/>
        </w:rPr>
        <w:t>, 28(4): 539-552</w:t>
      </w:r>
      <w:r>
        <w:rPr>
          <w:rFonts w:hint="eastAsia"/>
          <w:i/>
          <w:lang w:eastAsia="zh-TW"/>
        </w:rPr>
        <w:t>.</w:t>
      </w:r>
    </w:p>
    <w:p w14:paraId="09180E50" w14:textId="77777777" w:rsidR="003C35A9" w:rsidRDefault="003C35A9" w:rsidP="001C03FE">
      <w:pPr>
        <w:rPr>
          <w:color w:val="000000"/>
          <w:lang w:eastAsia="zh-TW"/>
        </w:rPr>
      </w:pPr>
    </w:p>
    <w:p w14:paraId="7AE9DA3E" w14:textId="77777777" w:rsidR="003161E3" w:rsidRDefault="00E877D6" w:rsidP="003161E3">
      <w:pPr>
        <w:ind w:firstLine="720"/>
        <w:rPr>
          <w:color w:val="000000"/>
          <w:lang w:eastAsia="zh-TW"/>
        </w:rPr>
      </w:pPr>
      <w:r w:rsidRPr="005E1AAF">
        <w:rPr>
          <w:b/>
          <w:color w:val="000000"/>
        </w:rPr>
        <w:t>Recommend</w:t>
      </w:r>
      <w:r>
        <w:rPr>
          <w:color w:val="000000"/>
        </w:rPr>
        <w:t xml:space="preserve"> </w:t>
      </w:r>
      <w:r w:rsidR="003161E3">
        <w:rPr>
          <w:color w:val="000000"/>
        </w:rPr>
        <w:t>Text on China History</w:t>
      </w:r>
      <w:r w:rsidR="0084527E">
        <w:rPr>
          <w:rFonts w:hint="eastAsia"/>
          <w:color w:val="000000"/>
          <w:lang w:eastAsia="zh-TW"/>
        </w:rPr>
        <w:t xml:space="preserve"> and Current Issues.</w:t>
      </w:r>
    </w:p>
    <w:p w14:paraId="78666BCA" w14:textId="77777777" w:rsidR="0084527E" w:rsidRDefault="0084527E" w:rsidP="003161E3">
      <w:pPr>
        <w:ind w:firstLine="720"/>
        <w:rPr>
          <w:color w:val="000000"/>
          <w:lang w:eastAsia="zh-TW"/>
        </w:rPr>
      </w:pPr>
    </w:p>
    <w:p w14:paraId="0C421A8C" w14:textId="77777777" w:rsidR="0084527E" w:rsidRPr="004A6615" w:rsidRDefault="0084527E" w:rsidP="004A6615">
      <w:pPr>
        <w:autoSpaceDE w:val="0"/>
        <w:autoSpaceDN w:val="0"/>
        <w:adjustRightInd w:val="0"/>
        <w:spacing w:line="480" w:lineRule="auto"/>
        <w:ind w:leftChars="300" w:left="1274" w:hangingChars="231" w:hanging="554"/>
        <w:rPr>
          <w:rFonts w:asciiTheme="majorBidi" w:hAnsiTheme="majorBidi" w:cstheme="majorBidi"/>
          <w:lang w:eastAsia="zh-TW"/>
        </w:rPr>
      </w:pPr>
      <w:r w:rsidRPr="004A6615">
        <w:rPr>
          <w:rFonts w:asciiTheme="majorBidi" w:hAnsiTheme="majorBidi" w:cstheme="majorBidi"/>
        </w:rPr>
        <w:t>Cheng</w:t>
      </w:r>
      <w:r w:rsidRPr="004A6615">
        <w:rPr>
          <w:rFonts w:asciiTheme="majorBidi" w:hAnsiTheme="majorBidi" w:cstheme="majorBidi" w:hint="eastAsia"/>
        </w:rPr>
        <w:t>,</w:t>
      </w:r>
      <w:r w:rsidRPr="004A6615">
        <w:rPr>
          <w:rFonts w:asciiTheme="majorBidi" w:hAnsiTheme="majorBidi" w:cstheme="majorBidi"/>
        </w:rPr>
        <w:t xml:space="preserve"> Leslie</w:t>
      </w:r>
      <w:r w:rsidRPr="004A6615">
        <w:rPr>
          <w:rFonts w:asciiTheme="majorBidi" w:hAnsiTheme="majorBidi" w:cstheme="majorBidi" w:hint="eastAsia"/>
        </w:rPr>
        <w:t xml:space="preserve">. </w:t>
      </w:r>
      <w:r w:rsidRPr="004A6615">
        <w:rPr>
          <w:rFonts w:asciiTheme="majorBidi" w:hAnsiTheme="majorBidi" w:cstheme="majorBidi"/>
        </w:rPr>
        <w:t xml:space="preserve"> </w:t>
      </w:r>
      <w:r w:rsidRPr="004A6615">
        <w:rPr>
          <w:rFonts w:asciiTheme="majorBidi" w:hAnsiTheme="majorBidi" w:cstheme="majorBidi" w:hint="eastAsia"/>
        </w:rPr>
        <w:t xml:space="preserve">(2009). </w:t>
      </w:r>
      <w:r w:rsidRPr="004A6615">
        <w:rPr>
          <w:rFonts w:asciiTheme="majorBidi" w:hAnsiTheme="majorBidi" w:cstheme="majorBidi"/>
        </w:rPr>
        <w:t>Factory Girls: From Village to City in a Changing China</w:t>
      </w:r>
      <w:r w:rsidRPr="004A6615">
        <w:rPr>
          <w:rFonts w:asciiTheme="majorBidi" w:hAnsiTheme="majorBidi" w:cstheme="majorBidi" w:hint="eastAsia"/>
        </w:rPr>
        <w:t xml:space="preserve">. </w:t>
      </w:r>
      <w:r w:rsidRPr="004A6615">
        <w:rPr>
          <w:rFonts w:asciiTheme="majorBidi" w:hAnsiTheme="majorBidi" w:cstheme="majorBidi"/>
        </w:rPr>
        <w:t>Spiegel &amp; Grau</w:t>
      </w:r>
      <w:r w:rsidRPr="004A6615">
        <w:rPr>
          <w:rFonts w:asciiTheme="majorBidi" w:hAnsiTheme="majorBidi" w:cstheme="majorBidi" w:hint="eastAsia"/>
        </w:rPr>
        <w:t>. (Amazon, $11).</w:t>
      </w:r>
    </w:p>
    <w:p w14:paraId="5F013191" w14:textId="77777777" w:rsidR="001A12C9" w:rsidRPr="00E877D6" w:rsidRDefault="00E877D6" w:rsidP="003161E3">
      <w:pPr>
        <w:ind w:firstLine="720"/>
        <w:rPr>
          <w:color w:val="000000"/>
        </w:rPr>
      </w:pPr>
      <w:r w:rsidRPr="00E877D6">
        <w:rPr>
          <w:color w:val="000000"/>
        </w:rPr>
        <w:t xml:space="preserve">Min, </w:t>
      </w:r>
      <w:proofErr w:type="spellStart"/>
      <w:r w:rsidRPr="00E877D6">
        <w:rPr>
          <w:color w:val="000000"/>
        </w:rPr>
        <w:t>Anchee</w:t>
      </w:r>
      <w:proofErr w:type="spellEnd"/>
      <w:r w:rsidRPr="00E877D6">
        <w:rPr>
          <w:color w:val="000000"/>
        </w:rPr>
        <w:t>. (2001). Becoming Madame Mao. Mariner Books</w:t>
      </w:r>
      <w:r>
        <w:rPr>
          <w:color w:val="000000"/>
        </w:rPr>
        <w:t>. (Amazon, $11)</w:t>
      </w:r>
    </w:p>
    <w:p w14:paraId="4BD7772B" w14:textId="77777777" w:rsidR="00E877D6" w:rsidRDefault="00E877D6" w:rsidP="003161E3">
      <w:pPr>
        <w:ind w:firstLine="720"/>
        <w:rPr>
          <w:color w:val="000000"/>
        </w:rPr>
      </w:pPr>
    </w:p>
    <w:p w14:paraId="24039140" w14:textId="77777777" w:rsidR="00E877D6" w:rsidRDefault="00E877D6" w:rsidP="00E877D6">
      <w:pPr>
        <w:ind w:firstLine="720"/>
        <w:rPr>
          <w:color w:val="000000"/>
        </w:rPr>
      </w:pPr>
      <w:r w:rsidRPr="00E877D6">
        <w:rPr>
          <w:color w:val="000000"/>
        </w:rPr>
        <w:t xml:space="preserve">Min, </w:t>
      </w:r>
      <w:proofErr w:type="spellStart"/>
      <w:r w:rsidRPr="00E877D6">
        <w:rPr>
          <w:color w:val="000000"/>
        </w:rPr>
        <w:t>Anchee</w:t>
      </w:r>
      <w:proofErr w:type="spellEnd"/>
      <w:r w:rsidRPr="00E877D6">
        <w:rPr>
          <w:color w:val="000000"/>
        </w:rPr>
        <w:t>. (200</w:t>
      </w:r>
      <w:r>
        <w:rPr>
          <w:color w:val="000000"/>
        </w:rPr>
        <w:t>5</w:t>
      </w:r>
      <w:r w:rsidRPr="00E877D6">
        <w:rPr>
          <w:color w:val="000000"/>
        </w:rPr>
        <w:t>).</w:t>
      </w:r>
      <w:r>
        <w:rPr>
          <w:color w:val="000000"/>
        </w:rPr>
        <w:t xml:space="preserve"> E</w:t>
      </w:r>
      <w:r w:rsidR="001A12C9" w:rsidRPr="00A92C84">
        <w:rPr>
          <w:color w:val="000000"/>
        </w:rPr>
        <w:t xml:space="preserve">mpress Orchid. </w:t>
      </w:r>
      <w:r w:rsidRPr="00E877D6">
        <w:rPr>
          <w:color w:val="000000"/>
        </w:rPr>
        <w:t>Mariner Books</w:t>
      </w:r>
      <w:r>
        <w:rPr>
          <w:color w:val="000000"/>
        </w:rPr>
        <w:t>. (Amazon, $6)</w:t>
      </w:r>
    </w:p>
    <w:p w14:paraId="37E81BEB" w14:textId="77777777" w:rsidR="00E877D6" w:rsidRPr="00E877D6" w:rsidRDefault="00E877D6" w:rsidP="00E877D6">
      <w:pPr>
        <w:ind w:firstLine="720"/>
        <w:rPr>
          <w:color w:val="000000"/>
        </w:rPr>
      </w:pPr>
    </w:p>
    <w:p w14:paraId="5E83CDC7" w14:textId="77777777" w:rsidR="00A92C84" w:rsidRDefault="00E877D6" w:rsidP="00A92C84">
      <w:pPr>
        <w:autoSpaceDE w:val="0"/>
        <w:autoSpaceDN w:val="0"/>
        <w:adjustRightInd w:val="0"/>
        <w:spacing w:line="480" w:lineRule="auto"/>
        <w:ind w:leftChars="300" w:left="1274" w:hangingChars="231" w:hanging="554"/>
        <w:rPr>
          <w:rFonts w:asciiTheme="majorBidi" w:hAnsiTheme="majorBidi" w:cstheme="majorBidi"/>
          <w:lang w:eastAsia="zh-TW"/>
        </w:rPr>
      </w:pPr>
      <w:r w:rsidRPr="00A92C84">
        <w:rPr>
          <w:rFonts w:asciiTheme="majorBidi" w:hAnsiTheme="majorBidi" w:cstheme="majorBidi"/>
        </w:rPr>
        <w:t>Chang, Jung. (2003). Wild Swans: Three Daughters of China. Publisher: Touchstone. (Amazon, $12)</w:t>
      </w:r>
    </w:p>
    <w:p w14:paraId="017A291B" w14:textId="77777777" w:rsidR="001A12C9" w:rsidRPr="00A92C84" w:rsidRDefault="00E877D6" w:rsidP="00A92C84">
      <w:pPr>
        <w:autoSpaceDE w:val="0"/>
        <w:autoSpaceDN w:val="0"/>
        <w:adjustRightInd w:val="0"/>
        <w:spacing w:line="480" w:lineRule="auto"/>
        <w:ind w:leftChars="300" w:left="1274" w:hangingChars="231" w:hanging="554"/>
        <w:rPr>
          <w:rFonts w:asciiTheme="majorBidi" w:hAnsiTheme="majorBidi" w:cstheme="majorBidi"/>
        </w:rPr>
      </w:pPr>
      <w:r w:rsidRPr="00A92C84">
        <w:rPr>
          <w:rFonts w:asciiTheme="majorBidi" w:hAnsiTheme="majorBidi" w:cstheme="majorBidi"/>
        </w:rPr>
        <w:lastRenderedPageBreak/>
        <w:t>Spence, Jonathan. (1991). The Search for Modern China</w:t>
      </w:r>
      <w:r w:rsidR="001A12C9" w:rsidRPr="00A92C84">
        <w:rPr>
          <w:rFonts w:asciiTheme="majorBidi" w:hAnsiTheme="majorBidi" w:cstheme="majorBidi"/>
        </w:rPr>
        <w:t>.</w:t>
      </w:r>
      <w:r w:rsidRPr="00A92C84">
        <w:rPr>
          <w:rFonts w:asciiTheme="majorBidi" w:hAnsiTheme="majorBidi" w:cstheme="majorBidi"/>
        </w:rPr>
        <w:t xml:space="preserve"> W. W. Norton &amp; Company</w:t>
      </w:r>
      <w:r w:rsidR="001A12C9" w:rsidRPr="00A92C84">
        <w:rPr>
          <w:rFonts w:asciiTheme="majorBidi" w:hAnsiTheme="majorBidi" w:cstheme="majorBidi"/>
        </w:rPr>
        <w:t> </w:t>
      </w:r>
      <w:r w:rsidR="0008482B" w:rsidRPr="00A92C84">
        <w:rPr>
          <w:rFonts w:asciiTheme="majorBidi" w:hAnsiTheme="majorBidi" w:cstheme="majorBidi" w:hint="eastAsia"/>
        </w:rPr>
        <w:t xml:space="preserve"> </w:t>
      </w:r>
      <w:r w:rsidR="0008482B" w:rsidRPr="00A92C84">
        <w:rPr>
          <w:rFonts w:asciiTheme="majorBidi" w:hAnsiTheme="majorBidi" w:cstheme="majorBidi"/>
        </w:rPr>
        <w:t>(Amazon, $</w:t>
      </w:r>
      <w:r w:rsidR="0008482B" w:rsidRPr="00A92C84">
        <w:rPr>
          <w:rFonts w:asciiTheme="majorBidi" w:hAnsiTheme="majorBidi" w:cstheme="majorBidi" w:hint="eastAsia"/>
        </w:rPr>
        <w:t>29</w:t>
      </w:r>
      <w:r w:rsidR="0008482B" w:rsidRPr="00A92C84">
        <w:rPr>
          <w:rFonts w:asciiTheme="majorBidi" w:hAnsiTheme="majorBidi" w:cstheme="majorBidi"/>
        </w:rPr>
        <w:t>)</w:t>
      </w:r>
    </w:p>
    <w:p w14:paraId="4687B42B" w14:textId="77777777" w:rsidR="00910D40" w:rsidRDefault="00910D40" w:rsidP="00910D40">
      <w:pPr>
        <w:rPr>
          <w:color w:val="000000"/>
          <w:lang w:eastAsia="zh-TW"/>
        </w:rPr>
      </w:pPr>
    </w:p>
    <w:p w14:paraId="5F17BAC6" w14:textId="77777777" w:rsidR="00910D40" w:rsidRPr="00910D40" w:rsidRDefault="00910D40" w:rsidP="00910D40">
      <w:pPr>
        <w:rPr>
          <w:color w:val="000000"/>
          <w:lang w:eastAsia="zh-TW"/>
        </w:rPr>
      </w:pPr>
    </w:p>
    <w:p w14:paraId="2C652B7A" w14:textId="77777777" w:rsidR="00143C90" w:rsidRPr="00910D40" w:rsidRDefault="00910D40" w:rsidP="00143C90">
      <w:pPr>
        <w:numPr>
          <w:ilvl w:val="0"/>
          <w:numId w:val="2"/>
        </w:numPr>
        <w:rPr>
          <w:b/>
          <w:bCs/>
          <w:color w:val="000000"/>
        </w:rPr>
      </w:pPr>
      <w:r>
        <w:rPr>
          <w:b/>
          <w:bCs/>
          <w:color w:val="000000"/>
        </w:rPr>
        <w:t>Course Requirements</w:t>
      </w:r>
      <w:r w:rsidR="00143C90" w:rsidRPr="00910D40">
        <w:rPr>
          <w:b/>
          <w:bCs/>
          <w:color w:val="000000"/>
        </w:rPr>
        <w:t xml:space="preserve">  </w:t>
      </w:r>
    </w:p>
    <w:p w14:paraId="4041B03A" w14:textId="77777777" w:rsidR="00EC28D2" w:rsidRDefault="00EC28D2" w:rsidP="000D0685">
      <w:pPr>
        <w:rPr>
          <w:color w:val="000000"/>
        </w:rPr>
      </w:pPr>
    </w:p>
    <w:p w14:paraId="331270CC" w14:textId="77777777" w:rsidR="00981A86" w:rsidRDefault="00981A86" w:rsidP="000A5731">
      <w:pPr>
        <w:rPr>
          <w:color w:val="000000"/>
        </w:rPr>
      </w:pPr>
      <w:r w:rsidRPr="00981A86">
        <w:rPr>
          <w:color w:val="000000"/>
        </w:rPr>
        <w:t>Students are expected to:</w:t>
      </w:r>
    </w:p>
    <w:p w14:paraId="657DFFC6" w14:textId="77777777" w:rsidR="00981A86" w:rsidRDefault="00981A86" w:rsidP="00981A86">
      <w:pPr>
        <w:numPr>
          <w:ilvl w:val="0"/>
          <w:numId w:val="7"/>
        </w:numPr>
        <w:rPr>
          <w:color w:val="000000"/>
        </w:rPr>
      </w:pPr>
      <w:r>
        <w:rPr>
          <w:color w:val="000000"/>
        </w:rPr>
        <w:t xml:space="preserve">Read required documents and articles that are posted on </w:t>
      </w:r>
      <w:r w:rsidR="003161E3">
        <w:rPr>
          <w:color w:val="000000"/>
        </w:rPr>
        <w:t>Sakai</w:t>
      </w:r>
    </w:p>
    <w:p w14:paraId="2DCA3B94" w14:textId="77777777" w:rsidR="0019380F" w:rsidRDefault="0019380F" w:rsidP="00981A86">
      <w:pPr>
        <w:numPr>
          <w:ilvl w:val="0"/>
          <w:numId w:val="7"/>
        </w:numPr>
        <w:rPr>
          <w:color w:val="000000"/>
        </w:rPr>
      </w:pPr>
      <w:r>
        <w:rPr>
          <w:color w:val="000000"/>
        </w:rPr>
        <w:t xml:space="preserve">Participation in a Threaded Discussion on </w:t>
      </w:r>
      <w:r w:rsidR="003161E3">
        <w:rPr>
          <w:color w:val="000000"/>
        </w:rPr>
        <w:t>Sakai</w:t>
      </w:r>
    </w:p>
    <w:p w14:paraId="425C5EC7" w14:textId="77777777" w:rsidR="00981A86" w:rsidRDefault="00981A86" w:rsidP="00981A86">
      <w:pPr>
        <w:numPr>
          <w:ilvl w:val="0"/>
          <w:numId w:val="7"/>
        </w:numPr>
        <w:rPr>
          <w:color w:val="000000"/>
        </w:rPr>
      </w:pPr>
      <w:r>
        <w:rPr>
          <w:color w:val="000000"/>
        </w:rPr>
        <w:t>Attendance and Participation in the scheduled meetin</w:t>
      </w:r>
      <w:r w:rsidR="003161E3">
        <w:rPr>
          <w:color w:val="000000"/>
        </w:rPr>
        <w:t>gs, classes and cultural events in China</w:t>
      </w:r>
    </w:p>
    <w:p w14:paraId="6CACD31B" w14:textId="77777777" w:rsidR="00981A86" w:rsidRPr="00E314C4" w:rsidRDefault="00981A86" w:rsidP="007C371E">
      <w:pPr>
        <w:numPr>
          <w:ilvl w:val="0"/>
          <w:numId w:val="7"/>
        </w:numPr>
      </w:pPr>
      <w:r w:rsidRPr="00E314C4">
        <w:t>A final paper</w:t>
      </w:r>
      <w:r w:rsidR="00E314C4" w:rsidRPr="00E314C4">
        <w:rPr>
          <w:rFonts w:hint="eastAsia"/>
          <w:lang w:eastAsia="zh-TW"/>
        </w:rPr>
        <w:t xml:space="preserve">. </w:t>
      </w:r>
    </w:p>
    <w:p w14:paraId="3D2B9258" w14:textId="77777777" w:rsidR="00981A86" w:rsidRDefault="00981A86" w:rsidP="00981A86">
      <w:pPr>
        <w:rPr>
          <w:color w:val="000000"/>
          <w:lang w:eastAsia="zh-TW"/>
        </w:rPr>
      </w:pPr>
    </w:p>
    <w:p w14:paraId="4B9A0439" w14:textId="77777777" w:rsidR="007C371E" w:rsidRDefault="007C371E" w:rsidP="00981A86">
      <w:pPr>
        <w:rPr>
          <w:color w:val="000000"/>
          <w:lang w:eastAsia="zh-TW"/>
        </w:rPr>
      </w:pPr>
    </w:p>
    <w:p w14:paraId="6EA0D8C5" w14:textId="77777777" w:rsidR="00BC577E" w:rsidRDefault="00BC577E" w:rsidP="00BC577E">
      <w:pPr>
        <w:numPr>
          <w:ilvl w:val="0"/>
          <w:numId w:val="2"/>
        </w:numPr>
        <w:rPr>
          <w:b/>
        </w:rPr>
      </w:pPr>
      <w:r>
        <w:rPr>
          <w:b/>
        </w:rPr>
        <w:t>Grading</w:t>
      </w:r>
    </w:p>
    <w:p w14:paraId="2BA8E425" w14:textId="77777777" w:rsidR="00017931" w:rsidRPr="00652FEC" w:rsidRDefault="00017931" w:rsidP="00017931"/>
    <w:p w14:paraId="09452C8C" w14:textId="77777777" w:rsidR="00247682" w:rsidRPr="00652FEC" w:rsidRDefault="00A21602" w:rsidP="00247682">
      <w:pPr>
        <w:numPr>
          <w:ilvl w:val="0"/>
          <w:numId w:val="8"/>
        </w:numPr>
      </w:pPr>
      <w:r w:rsidRPr="00652FEC">
        <w:t>Participation</w:t>
      </w:r>
      <w:r w:rsidR="007C371E" w:rsidRPr="00652FEC">
        <w:rPr>
          <w:rFonts w:hint="eastAsia"/>
          <w:lang w:eastAsia="zh-TW"/>
        </w:rPr>
        <w:t>s</w:t>
      </w:r>
      <w:r w:rsidRPr="00652FEC">
        <w:t xml:space="preserve"> in the </w:t>
      </w:r>
      <w:r w:rsidR="003F2F99">
        <w:t>email</w:t>
      </w:r>
      <w:r w:rsidRPr="00652FEC">
        <w:t xml:space="preserve"> </w:t>
      </w:r>
      <w:r w:rsidR="003F2F99">
        <w:t>d</w:t>
      </w:r>
      <w:r w:rsidRPr="00652FEC">
        <w:t xml:space="preserve">iscussion </w:t>
      </w:r>
      <w:r w:rsidR="003F2F99">
        <w:t>between May 15 and 21</w:t>
      </w:r>
      <w:r w:rsidRPr="00652FEC">
        <w:t xml:space="preserve"> </w:t>
      </w:r>
      <w:r w:rsidR="007C371E" w:rsidRPr="00652FEC">
        <w:rPr>
          <w:rFonts w:hint="eastAsia"/>
          <w:lang w:eastAsia="zh-TW"/>
        </w:rPr>
        <w:t>(</w:t>
      </w:r>
      <w:r w:rsidR="007C371E" w:rsidRPr="00652FEC">
        <w:rPr>
          <w:rFonts w:hint="eastAsia"/>
          <w:b/>
          <w:lang w:eastAsia="zh-TW"/>
        </w:rPr>
        <w:t>20%</w:t>
      </w:r>
      <w:r w:rsidR="007C371E" w:rsidRPr="00652FEC">
        <w:rPr>
          <w:rFonts w:hint="eastAsia"/>
          <w:lang w:eastAsia="zh-TW"/>
        </w:rPr>
        <w:t>) and in-country instruction (</w:t>
      </w:r>
      <w:r w:rsidR="003C35A9" w:rsidRPr="00652FEC">
        <w:rPr>
          <w:rFonts w:hint="eastAsia"/>
          <w:b/>
          <w:lang w:eastAsia="zh-TW"/>
        </w:rPr>
        <w:t>5</w:t>
      </w:r>
      <w:r w:rsidR="007C371E" w:rsidRPr="00652FEC">
        <w:rPr>
          <w:rFonts w:hint="eastAsia"/>
          <w:b/>
          <w:lang w:eastAsia="zh-TW"/>
        </w:rPr>
        <w:t>0%</w:t>
      </w:r>
      <w:r w:rsidR="007C371E" w:rsidRPr="00652FEC">
        <w:rPr>
          <w:rFonts w:hint="eastAsia"/>
          <w:lang w:eastAsia="zh-TW"/>
        </w:rPr>
        <w:t xml:space="preserve">) are </w:t>
      </w:r>
      <w:r w:rsidRPr="00652FEC">
        <w:t>required as part of the class participation.</w:t>
      </w:r>
      <w:r w:rsidR="0023730D" w:rsidRPr="00652FEC">
        <w:t xml:space="preserve">  </w:t>
      </w:r>
      <w:r w:rsidR="00CC1A02">
        <w:rPr>
          <w:lang w:eastAsia="zh-TW"/>
        </w:rPr>
        <w:t xml:space="preserve">I will </w:t>
      </w:r>
      <w:r w:rsidR="00CC1A02">
        <w:rPr>
          <w:rFonts w:asciiTheme="majorBidi" w:hAnsiTheme="majorBidi" w:cstheme="majorBidi"/>
        </w:rPr>
        <w:t>email</w:t>
      </w:r>
      <w:r w:rsidR="00247682" w:rsidRPr="00652FEC">
        <w:rPr>
          <w:rFonts w:asciiTheme="majorBidi" w:hAnsiTheme="majorBidi" w:cstheme="majorBidi" w:hint="eastAsia"/>
        </w:rPr>
        <w:t xml:space="preserve"> </w:t>
      </w:r>
      <w:r w:rsidR="00CC1A02">
        <w:rPr>
          <w:rFonts w:asciiTheme="majorBidi" w:hAnsiTheme="majorBidi" w:cstheme="majorBidi"/>
        </w:rPr>
        <w:t xml:space="preserve">you </w:t>
      </w:r>
      <w:r w:rsidR="00247682" w:rsidRPr="00652FEC">
        <w:rPr>
          <w:rFonts w:asciiTheme="majorBidi" w:hAnsiTheme="majorBidi" w:cstheme="majorBidi" w:hint="eastAsia"/>
        </w:rPr>
        <w:t xml:space="preserve">questions </w:t>
      </w:r>
      <w:r w:rsidR="00CC1A02">
        <w:rPr>
          <w:rFonts w:asciiTheme="majorBidi" w:hAnsiTheme="majorBidi" w:cstheme="majorBidi"/>
        </w:rPr>
        <w:t>for your responses by May 15</w:t>
      </w:r>
      <w:r w:rsidR="00247682" w:rsidRPr="00652FEC">
        <w:rPr>
          <w:rFonts w:asciiTheme="majorBidi" w:hAnsiTheme="majorBidi" w:cstheme="majorBidi" w:hint="eastAsia"/>
        </w:rPr>
        <w:t>.</w:t>
      </w:r>
      <w:r w:rsidR="00247682" w:rsidRPr="00652FEC">
        <w:rPr>
          <w:rFonts w:asciiTheme="majorBidi" w:hAnsiTheme="majorBidi" w:cstheme="majorBidi" w:hint="eastAsia"/>
          <w:lang w:eastAsia="zh-TW"/>
        </w:rPr>
        <w:t xml:space="preserve"> For in-country instruction, </w:t>
      </w:r>
      <w:r w:rsidR="00247682" w:rsidRPr="00652FEC">
        <w:rPr>
          <w:rFonts w:hint="eastAsia"/>
          <w:b/>
          <w:lang w:eastAsia="zh-TW"/>
        </w:rPr>
        <w:t>b</w:t>
      </w:r>
      <w:r w:rsidR="00247682" w:rsidRPr="00652FEC">
        <w:rPr>
          <w:b/>
        </w:rPr>
        <w:t xml:space="preserve">e on time on all scheduled meetings, classes, and events. Each late arrival will result in a deduction of 5 points from your final grade, and, for each absence, 10 </w:t>
      </w:r>
      <w:r w:rsidR="00247682" w:rsidRPr="00652FEC">
        <w:rPr>
          <w:b/>
          <w:bCs/>
        </w:rPr>
        <w:t>points</w:t>
      </w:r>
      <w:r w:rsidR="00247682" w:rsidRPr="00652FEC">
        <w:rPr>
          <w:b/>
        </w:rPr>
        <w:t xml:space="preserve"> from </w:t>
      </w:r>
      <w:r w:rsidR="00247682" w:rsidRPr="00652FEC">
        <w:rPr>
          <w:b/>
          <w:bCs/>
        </w:rPr>
        <w:t>your final grade</w:t>
      </w:r>
      <w:r w:rsidR="00247682" w:rsidRPr="00652FEC">
        <w:rPr>
          <w:b/>
        </w:rPr>
        <w:t xml:space="preserve"> will be deducted.</w:t>
      </w:r>
    </w:p>
    <w:p w14:paraId="3DCAA6D0" w14:textId="77777777" w:rsidR="00017931" w:rsidRPr="00652FEC" w:rsidRDefault="00017931" w:rsidP="00017931"/>
    <w:p w14:paraId="226E5CFF" w14:textId="77777777" w:rsidR="00E314C4" w:rsidRDefault="00B71B66" w:rsidP="00E314C4">
      <w:pPr>
        <w:numPr>
          <w:ilvl w:val="0"/>
          <w:numId w:val="8"/>
        </w:numPr>
      </w:pPr>
      <w:r w:rsidRPr="00652FEC">
        <w:t xml:space="preserve">Final Paper </w:t>
      </w:r>
      <w:r w:rsidR="007C371E" w:rsidRPr="00652FEC">
        <w:rPr>
          <w:rFonts w:hint="eastAsia"/>
          <w:lang w:eastAsia="zh-TW"/>
        </w:rPr>
        <w:t>(</w:t>
      </w:r>
      <w:r w:rsidR="007E02CF" w:rsidRPr="00652FEC">
        <w:rPr>
          <w:rFonts w:hint="eastAsia"/>
          <w:b/>
          <w:lang w:eastAsia="zh-TW"/>
        </w:rPr>
        <w:t>3</w:t>
      </w:r>
      <w:r w:rsidR="007C371E" w:rsidRPr="00652FEC">
        <w:rPr>
          <w:rFonts w:hint="eastAsia"/>
          <w:b/>
          <w:lang w:eastAsia="zh-TW"/>
        </w:rPr>
        <w:t>0%</w:t>
      </w:r>
      <w:r w:rsidR="007C371E" w:rsidRPr="00652FEC">
        <w:rPr>
          <w:rFonts w:hint="eastAsia"/>
          <w:lang w:eastAsia="zh-TW"/>
        </w:rPr>
        <w:t>).</w:t>
      </w:r>
      <w:r w:rsidRPr="00652FEC">
        <w:t xml:space="preserve">  This is </w:t>
      </w:r>
      <w:r w:rsidR="0023730D" w:rsidRPr="00652FEC">
        <w:t>a</w:t>
      </w:r>
      <w:r w:rsidRPr="00652FEC">
        <w:t xml:space="preserve"> paper that you will write that will provide the instructor with the opportunity to evaluate</w:t>
      </w:r>
      <w:r w:rsidR="00D7627D" w:rsidRPr="00652FEC">
        <w:t xml:space="preserve"> how well you achieved selected course objectives.</w:t>
      </w:r>
      <w:r w:rsidR="00E314C4" w:rsidRPr="00652FEC">
        <w:rPr>
          <w:rFonts w:hint="eastAsia"/>
          <w:lang w:eastAsia="zh-TW"/>
        </w:rPr>
        <w:t xml:space="preserve"> There are </w:t>
      </w:r>
      <w:r w:rsidR="00E314C4" w:rsidRPr="00652FEC">
        <w:rPr>
          <w:rFonts w:hint="eastAsia"/>
          <w:b/>
          <w:lang w:eastAsia="zh-TW"/>
        </w:rPr>
        <w:t>two options</w:t>
      </w:r>
      <w:r w:rsidR="00E314C4" w:rsidRPr="00652FEC">
        <w:rPr>
          <w:rFonts w:hint="eastAsia"/>
          <w:lang w:eastAsia="zh-TW"/>
        </w:rPr>
        <w:t xml:space="preserve"> for final paper. </w:t>
      </w:r>
      <w:r w:rsidR="00E314C4" w:rsidRPr="00652FEC">
        <w:rPr>
          <w:rFonts w:hint="eastAsia"/>
          <w:b/>
          <w:lang w:eastAsia="zh-TW"/>
        </w:rPr>
        <w:t>First</w:t>
      </w:r>
      <w:r w:rsidR="00E314C4" w:rsidRPr="00652FEC">
        <w:rPr>
          <w:rFonts w:hint="eastAsia"/>
          <w:lang w:eastAsia="zh-TW"/>
        </w:rPr>
        <w:t>, you can pick a topic such as nonprofit management, child welfare or mental health, and conduct an analysis for the final paper. Specifically, t</w:t>
      </w:r>
      <w:r w:rsidR="00E314C4" w:rsidRPr="00652FEC">
        <w:t xml:space="preserve">he paper should include four parts: </w:t>
      </w:r>
      <w:r w:rsidR="00E314C4" w:rsidRPr="00652FEC">
        <w:rPr>
          <w:bCs/>
          <w:u w:val="single"/>
        </w:rPr>
        <w:t>Define the</w:t>
      </w:r>
      <w:r w:rsidR="00E314C4" w:rsidRPr="00E314C4">
        <w:rPr>
          <w:bCs/>
          <w:u w:val="single"/>
        </w:rPr>
        <w:t xml:space="preserve"> problem</w:t>
      </w:r>
      <w:r w:rsidR="00E314C4" w:rsidRPr="00F9430B">
        <w:t xml:space="preserve">: Define and describe the nature of the social problem you like to discuss in China; </w:t>
      </w:r>
      <w:r w:rsidR="00E314C4" w:rsidRPr="00E314C4">
        <w:rPr>
          <w:bCs/>
          <w:u w:val="single"/>
        </w:rPr>
        <w:t>The response</w:t>
      </w:r>
      <w:r w:rsidR="00E314C4" w:rsidRPr="00F9430B">
        <w:t>: How current China social welfare policy respond the problem? Does the response alleviate or eradicate the problem?</w:t>
      </w:r>
      <w:r w:rsidR="00E314C4">
        <w:t xml:space="preserve"> </w:t>
      </w:r>
      <w:r w:rsidR="00E314C4" w:rsidRPr="00E314C4">
        <w:rPr>
          <w:bCs/>
          <w:u w:val="single"/>
        </w:rPr>
        <w:t>Effectiveness of the response</w:t>
      </w:r>
      <w:r w:rsidR="00E314C4" w:rsidRPr="00F9430B">
        <w:t xml:space="preserve">: Is there evidence to support the response effective? </w:t>
      </w:r>
      <w:r w:rsidR="00E314C4">
        <w:t xml:space="preserve"> </w:t>
      </w:r>
      <w:r w:rsidR="00E314C4" w:rsidRPr="00E314C4">
        <w:rPr>
          <w:bCs/>
          <w:u w:val="single"/>
        </w:rPr>
        <w:t>Policy Implication</w:t>
      </w:r>
      <w:r w:rsidR="00E314C4" w:rsidRPr="00F9430B">
        <w:t xml:space="preserve">: What further work </w:t>
      </w:r>
      <w:r w:rsidR="00E314C4" w:rsidRPr="00652FEC">
        <w:t>must be done to improve the quality of life for those most affected by the problem? You can draw US experience and compare the welfare systems between these two countries throughout the paper.</w:t>
      </w:r>
      <w:r w:rsidR="00E314C4" w:rsidRPr="00652FEC">
        <w:rPr>
          <w:rFonts w:hint="eastAsia"/>
          <w:lang w:eastAsia="zh-TW"/>
        </w:rPr>
        <w:t xml:space="preserve"> </w:t>
      </w:r>
      <w:r w:rsidR="00E314C4" w:rsidRPr="00652FEC">
        <w:rPr>
          <w:rFonts w:hint="eastAsia"/>
          <w:b/>
          <w:lang w:eastAsia="zh-TW"/>
        </w:rPr>
        <w:t>Secondly</w:t>
      </w:r>
      <w:r w:rsidR="00E314C4" w:rsidRPr="00652FEC">
        <w:rPr>
          <w:rFonts w:hint="eastAsia"/>
          <w:lang w:eastAsia="zh-TW"/>
        </w:rPr>
        <w:t xml:space="preserve">, you can choose 2-4 agencies we will visit in China and discuss the issues the </w:t>
      </w:r>
      <w:r w:rsidR="00E314C4">
        <w:rPr>
          <w:rFonts w:hint="eastAsia"/>
          <w:lang w:eastAsia="zh-TW"/>
        </w:rPr>
        <w:t xml:space="preserve">agencies deal with and the </w:t>
      </w:r>
      <w:r w:rsidR="00E314C4">
        <w:rPr>
          <w:lang w:eastAsia="zh-TW"/>
        </w:rPr>
        <w:t>challenges</w:t>
      </w:r>
      <w:r w:rsidR="00E314C4">
        <w:rPr>
          <w:rFonts w:hint="eastAsia"/>
          <w:lang w:eastAsia="zh-TW"/>
        </w:rPr>
        <w:t xml:space="preserve"> they may face. The page </w:t>
      </w:r>
      <w:r w:rsidR="00E314C4">
        <w:rPr>
          <w:lang w:eastAsia="zh-TW"/>
        </w:rPr>
        <w:t>requirement</w:t>
      </w:r>
      <w:r w:rsidR="00E314C4">
        <w:rPr>
          <w:rFonts w:hint="eastAsia"/>
          <w:lang w:eastAsia="zh-TW"/>
        </w:rPr>
        <w:t xml:space="preserve"> is same for both options: i</w:t>
      </w:r>
      <w:r w:rsidR="00E314C4">
        <w:t>ndividu</w:t>
      </w:r>
      <w:r w:rsidR="00E314C4" w:rsidRPr="00652FEC">
        <w:t>al</w:t>
      </w:r>
      <w:r w:rsidR="00E314C4" w:rsidRPr="00652FEC">
        <w:rPr>
          <w:rFonts w:hint="eastAsia"/>
          <w:lang w:eastAsia="zh-TW"/>
        </w:rPr>
        <w:t xml:space="preserve">, </w:t>
      </w:r>
      <w:r w:rsidR="00E314C4" w:rsidRPr="00652FEC">
        <w:t>7-</w:t>
      </w:r>
      <w:r w:rsidR="00E314C4" w:rsidRPr="00652FEC">
        <w:rPr>
          <w:rFonts w:hint="eastAsia"/>
          <w:lang w:eastAsia="zh-TW"/>
        </w:rPr>
        <w:t>9</w:t>
      </w:r>
      <w:r w:rsidR="00E314C4" w:rsidRPr="00652FEC">
        <w:t xml:space="preserve"> page</w:t>
      </w:r>
      <w:r w:rsidR="00E314C4" w:rsidRPr="00652FEC">
        <w:rPr>
          <w:lang w:eastAsia="zh-TW"/>
        </w:rPr>
        <w:t>s; a group of 2 students</w:t>
      </w:r>
      <w:r w:rsidR="00E314C4" w:rsidRPr="00652FEC">
        <w:rPr>
          <w:rFonts w:hint="eastAsia"/>
          <w:lang w:eastAsia="zh-TW"/>
        </w:rPr>
        <w:t>, 9</w:t>
      </w:r>
      <w:r w:rsidR="00E314C4" w:rsidRPr="00652FEC">
        <w:rPr>
          <w:lang w:eastAsia="zh-TW"/>
        </w:rPr>
        <w:t>-1</w:t>
      </w:r>
      <w:r w:rsidR="00E314C4" w:rsidRPr="00652FEC">
        <w:rPr>
          <w:rFonts w:hint="eastAsia"/>
          <w:lang w:eastAsia="zh-TW"/>
        </w:rPr>
        <w:t>1</w:t>
      </w:r>
      <w:r w:rsidR="00E314C4" w:rsidRPr="00652FEC">
        <w:rPr>
          <w:lang w:eastAsia="zh-TW"/>
        </w:rPr>
        <w:t xml:space="preserve"> pages</w:t>
      </w:r>
      <w:r w:rsidR="00E314C4" w:rsidRPr="00652FEC">
        <w:rPr>
          <w:rFonts w:hint="eastAsia"/>
          <w:lang w:eastAsia="zh-TW"/>
        </w:rPr>
        <w:t xml:space="preserve">, and a group of 3 students, 11-14.  </w:t>
      </w:r>
      <w:r w:rsidR="00E314C4" w:rsidRPr="00652FEC">
        <w:rPr>
          <w:rFonts w:hint="eastAsia"/>
          <w:b/>
          <w:lang w:eastAsia="zh-TW"/>
        </w:rPr>
        <w:t>The deadline for</w:t>
      </w:r>
      <w:r w:rsidR="005E1AAF">
        <w:rPr>
          <w:rFonts w:hint="eastAsia"/>
          <w:b/>
          <w:lang w:eastAsia="zh-TW"/>
        </w:rPr>
        <w:t xml:space="preserve"> the final paper is July 15</w:t>
      </w:r>
      <w:r w:rsidR="00E314C4" w:rsidRPr="00652FEC">
        <w:rPr>
          <w:rFonts w:hint="eastAsia"/>
          <w:b/>
          <w:lang w:eastAsia="zh-TW"/>
        </w:rPr>
        <w:t>.</w:t>
      </w:r>
      <w:r w:rsidR="00E314C4" w:rsidRPr="00652FEC">
        <w:rPr>
          <w:rFonts w:hint="eastAsia"/>
          <w:lang w:eastAsia="zh-TW"/>
        </w:rPr>
        <w:t xml:space="preserve"> L</w:t>
      </w:r>
      <w:r w:rsidR="00E314C4" w:rsidRPr="00652FEC">
        <w:rPr>
          <w:lang w:eastAsia="zh-TW"/>
        </w:rPr>
        <w:t xml:space="preserve">ate </w:t>
      </w:r>
      <w:r w:rsidR="00E314C4" w:rsidRPr="00652FEC">
        <w:rPr>
          <w:rFonts w:hint="eastAsia"/>
          <w:lang w:eastAsia="zh-TW"/>
        </w:rPr>
        <w:t xml:space="preserve">submission would result in a deduction of </w:t>
      </w:r>
      <w:r w:rsidR="00E314C4" w:rsidRPr="00652FEC">
        <w:rPr>
          <w:lang w:eastAsia="zh-TW"/>
        </w:rPr>
        <w:t>5</w:t>
      </w:r>
      <w:r w:rsidR="00E314C4" w:rsidRPr="00652FEC">
        <w:rPr>
          <w:rFonts w:hint="eastAsia"/>
          <w:lang w:eastAsia="zh-TW"/>
        </w:rPr>
        <w:t xml:space="preserve"> point</w:t>
      </w:r>
      <w:r w:rsidR="00E314C4" w:rsidRPr="00652FEC">
        <w:rPr>
          <w:lang w:eastAsia="zh-TW"/>
        </w:rPr>
        <w:t>s</w:t>
      </w:r>
      <w:r w:rsidR="00E314C4" w:rsidRPr="00652FEC">
        <w:rPr>
          <w:rFonts w:hint="eastAsia"/>
          <w:lang w:eastAsia="zh-TW"/>
        </w:rPr>
        <w:t xml:space="preserve"> </w:t>
      </w:r>
      <w:r w:rsidR="00E314C4" w:rsidRPr="00652FEC">
        <w:rPr>
          <w:lang w:eastAsia="zh-TW"/>
        </w:rPr>
        <w:t xml:space="preserve">from </w:t>
      </w:r>
      <w:r w:rsidR="00E314C4" w:rsidRPr="00652FEC">
        <w:rPr>
          <w:rFonts w:hint="eastAsia"/>
          <w:lang w:eastAsia="zh-TW"/>
        </w:rPr>
        <w:t>your final grade. If you are unable to complete the paper by t</w:t>
      </w:r>
      <w:r w:rsidR="00E314C4">
        <w:rPr>
          <w:rFonts w:hint="eastAsia"/>
          <w:lang w:eastAsia="zh-TW"/>
        </w:rPr>
        <w:t xml:space="preserve">he due day, please inform me with reasonable cause before the due day.  </w:t>
      </w:r>
    </w:p>
    <w:p w14:paraId="7EF25788" w14:textId="77777777" w:rsidR="00E314C4" w:rsidRDefault="00E314C4" w:rsidP="00E314C4"/>
    <w:p w14:paraId="321505C0" w14:textId="77777777" w:rsidR="00E314C4" w:rsidRDefault="00E314C4" w:rsidP="00E314C4">
      <w:pPr>
        <w:rPr>
          <w:lang w:eastAsia="zh-TW"/>
        </w:rPr>
      </w:pPr>
    </w:p>
    <w:p w14:paraId="6B8A6EA3" w14:textId="77777777" w:rsidR="00E314C4" w:rsidRDefault="00E314C4" w:rsidP="00E314C4">
      <w:pPr>
        <w:rPr>
          <w:lang w:eastAsia="zh-TW"/>
        </w:rPr>
      </w:pPr>
    </w:p>
    <w:p w14:paraId="38C365E4" w14:textId="77777777" w:rsidR="00220117" w:rsidRDefault="00220117" w:rsidP="00BC577E"/>
    <w:p w14:paraId="3B28AD47" w14:textId="77777777" w:rsidR="00BC577E" w:rsidRPr="00A67609" w:rsidRDefault="00BC577E" w:rsidP="00BC577E">
      <w:pPr>
        <w:ind w:left="720"/>
      </w:pPr>
      <w:r w:rsidRPr="00A67609">
        <w:tab/>
        <w:t>Numerical</w:t>
      </w:r>
    </w:p>
    <w:p w14:paraId="228C4148" w14:textId="77777777" w:rsidR="00BC577E" w:rsidRPr="00A67609" w:rsidRDefault="00BC577E" w:rsidP="00BC577E">
      <w:pPr>
        <w:ind w:left="720"/>
      </w:pPr>
      <w:r w:rsidRPr="00A67609">
        <w:t>Grade</w:t>
      </w:r>
      <w:r w:rsidRPr="00A67609">
        <w:tab/>
      </w:r>
      <w:r w:rsidRPr="00A67609">
        <w:tab/>
      </w:r>
      <w:r w:rsidRPr="00A67609">
        <w:tab/>
      </w:r>
      <w:r w:rsidRPr="00A67609">
        <w:tab/>
        <w:t>Definition</w:t>
      </w:r>
      <w:r w:rsidRPr="00A67609">
        <w:tab/>
      </w:r>
      <w:r w:rsidRPr="00A67609">
        <w:tab/>
      </w:r>
      <w:r w:rsidRPr="00A67609">
        <w:tab/>
        <w:t>Equivalent</w:t>
      </w:r>
    </w:p>
    <w:p w14:paraId="79B11B61" w14:textId="77777777" w:rsidR="00BC577E" w:rsidRPr="00A67609" w:rsidRDefault="00BC577E" w:rsidP="00BC577E">
      <w:pPr>
        <w:ind w:left="720"/>
      </w:pPr>
    </w:p>
    <w:p w14:paraId="1A74493C" w14:textId="77777777" w:rsidR="00BC577E" w:rsidRPr="00A67609" w:rsidRDefault="00BE3ECF" w:rsidP="00BC577E">
      <w:pPr>
        <w:ind w:left="720"/>
      </w:pPr>
      <w:r>
        <w:t>A</w:t>
      </w:r>
      <w:r>
        <w:tab/>
        <w:t>100-93</w:t>
      </w:r>
      <w:r w:rsidR="00BC577E" w:rsidRPr="00A67609">
        <w:tab/>
      </w:r>
      <w:r w:rsidR="00BC577E" w:rsidRPr="00A67609">
        <w:tab/>
      </w:r>
      <w:r w:rsidR="00BC577E" w:rsidRPr="00A67609">
        <w:tab/>
        <w:t>Outstanding</w:t>
      </w:r>
      <w:r w:rsidR="00BC577E" w:rsidRPr="00A67609">
        <w:tab/>
      </w:r>
      <w:r w:rsidR="00BC577E" w:rsidRPr="00A67609">
        <w:tab/>
      </w:r>
      <w:r w:rsidR="00BC577E" w:rsidRPr="00A67609">
        <w:tab/>
        <w:t>4.0</w:t>
      </w:r>
    </w:p>
    <w:p w14:paraId="7A2A32F9" w14:textId="77777777" w:rsidR="00BC577E" w:rsidRPr="00A67609" w:rsidRDefault="00BE3ECF" w:rsidP="00BC577E">
      <w:pPr>
        <w:ind w:left="720"/>
      </w:pPr>
      <w:r>
        <w:t>B+</w:t>
      </w:r>
      <w:r>
        <w:tab/>
        <w:t>92-87</w:t>
      </w:r>
      <w:r w:rsidR="00BC577E" w:rsidRPr="00A67609">
        <w:tab/>
      </w:r>
      <w:r w:rsidR="00BC577E" w:rsidRPr="00A67609">
        <w:tab/>
      </w:r>
      <w:r w:rsidR="00BC577E" w:rsidRPr="00A67609">
        <w:tab/>
      </w:r>
      <w:r w:rsidR="00BC577E" w:rsidRPr="00A67609">
        <w:tab/>
      </w:r>
      <w:r w:rsidR="00BC577E" w:rsidRPr="00A67609">
        <w:tab/>
      </w:r>
      <w:r w:rsidR="00BC577E" w:rsidRPr="00A67609">
        <w:tab/>
      </w:r>
      <w:r w:rsidR="00BC577E" w:rsidRPr="00A67609">
        <w:tab/>
        <w:t>3.5</w:t>
      </w:r>
    </w:p>
    <w:p w14:paraId="3FF272CB" w14:textId="77777777" w:rsidR="00BC577E" w:rsidRPr="00A67609" w:rsidRDefault="00BE3ECF" w:rsidP="00BC577E">
      <w:pPr>
        <w:ind w:left="720"/>
      </w:pPr>
      <w:r>
        <w:t>B</w:t>
      </w:r>
      <w:r>
        <w:tab/>
        <w:t>86</w:t>
      </w:r>
      <w:r w:rsidR="00BC577E" w:rsidRPr="00A67609">
        <w:t>-80</w:t>
      </w:r>
      <w:r w:rsidR="00BC577E" w:rsidRPr="00A67609">
        <w:tab/>
      </w:r>
      <w:r w:rsidR="00BC577E" w:rsidRPr="00A67609">
        <w:tab/>
      </w:r>
      <w:r w:rsidR="00BC577E" w:rsidRPr="00A67609">
        <w:tab/>
        <w:t>Good</w:t>
      </w:r>
      <w:r w:rsidR="00BC577E" w:rsidRPr="00A67609">
        <w:tab/>
      </w:r>
      <w:r w:rsidR="00BC577E" w:rsidRPr="00A67609">
        <w:tab/>
      </w:r>
      <w:r w:rsidR="00BC577E" w:rsidRPr="00A67609">
        <w:tab/>
      </w:r>
      <w:r w:rsidR="00BC577E" w:rsidRPr="00A67609">
        <w:tab/>
        <w:t>3.0</w:t>
      </w:r>
    </w:p>
    <w:p w14:paraId="532AA4CB" w14:textId="77777777" w:rsidR="00BC577E" w:rsidRPr="00A67609" w:rsidRDefault="00BC577E" w:rsidP="00BC577E">
      <w:pPr>
        <w:ind w:left="720"/>
      </w:pPr>
      <w:r w:rsidRPr="00A67609">
        <w:t>C+</w:t>
      </w:r>
      <w:r w:rsidRPr="00A67609">
        <w:tab/>
        <w:t>79-75</w:t>
      </w:r>
      <w:r w:rsidRPr="00A67609">
        <w:tab/>
      </w:r>
      <w:r w:rsidRPr="00A67609">
        <w:tab/>
      </w:r>
      <w:r w:rsidRPr="00A67609">
        <w:tab/>
      </w:r>
      <w:r w:rsidRPr="00A67609">
        <w:tab/>
      </w:r>
      <w:r w:rsidRPr="00A67609">
        <w:tab/>
      </w:r>
      <w:r w:rsidRPr="00A67609">
        <w:tab/>
      </w:r>
      <w:r w:rsidRPr="00A67609">
        <w:tab/>
        <w:t>2.5</w:t>
      </w:r>
    </w:p>
    <w:p w14:paraId="2600F1CA" w14:textId="77777777" w:rsidR="00BC577E" w:rsidRPr="00A67609" w:rsidRDefault="00BC577E" w:rsidP="00BC577E">
      <w:pPr>
        <w:ind w:left="720"/>
      </w:pPr>
      <w:r w:rsidRPr="00A67609">
        <w:t>C</w:t>
      </w:r>
      <w:r w:rsidRPr="00A67609">
        <w:tab/>
        <w:t>74-70</w:t>
      </w:r>
      <w:r w:rsidRPr="00A67609">
        <w:tab/>
      </w:r>
      <w:r w:rsidRPr="00A67609">
        <w:tab/>
      </w:r>
      <w:r w:rsidRPr="00A67609">
        <w:tab/>
      </w:r>
      <w:r w:rsidRPr="00A67609">
        <w:tab/>
      </w:r>
      <w:r w:rsidRPr="00A67609">
        <w:tab/>
      </w:r>
      <w:r w:rsidRPr="00A67609">
        <w:tab/>
      </w:r>
      <w:r w:rsidRPr="00A67609">
        <w:tab/>
        <w:t>2.0</w:t>
      </w:r>
    </w:p>
    <w:p w14:paraId="0D489765" w14:textId="77777777" w:rsidR="00BC577E" w:rsidRPr="00A67609" w:rsidRDefault="00BC577E" w:rsidP="00BC577E">
      <w:pPr>
        <w:ind w:left="720"/>
      </w:pPr>
      <w:r w:rsidRPr="00A67609">
        <w:t xml:space="preserve">F </w:t>
      </w:r>
      <w:r w:rsidRPr="00A67609">
        <w:tab/>
        <w:t>69 and below</w:t>
      </w:r>
      <w:r w:rsidRPr="00A67609">
        <w:tab/>
      </w:r>
      <w:r w:rsidRPr="00A67609">
        <w:tab/>
        <w:t>Failing</w:t>
      </w:r>
      <w:r w:rsidRPr="00A67609">
        <w:tab/>
      </w:r>
      <w:r w:rsidRPr="00A67609">
        <w:tab/>
      </w:r>
      <w:r w:rsidRPr="00A67609">
        <w:tab/>
      </w:r>
      <w:r w:rsidRPr="00A67609">
        <w:tab/>
        <w:t>0.0</w:t>
      </w:r>
    </w:p>
    <w:p w14:paraId="34E4BC55" w14:textId="77777777" w:rsidR="00BC577E" w:rsidRDefault="00BC577E" w:rsidP="00BC577E">
      <w:pPr>
        <w:rPr>
          <w:b/>
        </w:rPr>
      </w:pPr>
    </w:p>
    <w:p w14:paraId="4619DD06" w14:textId="77777777" w:rsidR="00BC577E" w:rsidRDefault="00BC577E" w:rsidP="000D0685">
      <w:pPr>
        <w:rPr>
          <w:b/>
        </w:rPr>
      </w:pPr>
    </w:p>
    <w:p w14:paraId="69410858" w14:textId="77777777" w:rsidR="00F94CF0" w:rsidRPr="00B24483" w:rsidRDefault="00B24483" w:rsidP="00B24483">
      <w:pPr>
        <w:numPr>
          <w:ilvl w:val="0"/>
          <w:numId w:val="2"/>
        </w:numPr>
        <w:rPr>
          <w:b/>
          <w:color w:val="000000"/>
        </w:rPr>
      </w:pPr>
      <w:r>
        <w:rPr>
          <w:color w:val="000000"/>
        </w:rPr>
        <w:t xml:space="preserve"> </w:t>
      </w:r>
      <w:r w:rsidRPr="00B24483">
        <w:rPr>
          <w:b/>
          <w:color w:val="000000"/>
        </w:rPr>
        <w:t>Course Evaluation</w:t>
      </w:r>
    </w:p>
    <w:p w14:paraId="7EE9F7A6" w14:textId="77777777" w:rsidR="007C371E" w:rsidRDefault="007C371E" w:rsidP="00B24483">
      <w:pPr>
        <w:rPr>
          <w:color w:val="000000"/>
          <w:lang w:eastAsia="zh-TW"/>
        </w:rPr>
      </w:pPr>
    </w:p>
    <w:p w14:paraId="70CE99C8" w14:textId="77777777" w:rsidR="00B24483" w:rsidRDefault="00B24483" w:rsidP="00B24483">
      <w:pPr>
        <w:rPr>
          <w:color w:val="000000"/>
        </w:rPr>
      </w:pPr>
      <w:r>
        <w:rPr>
          <w:color w:val="000000"/>
        </w:rPr>
        <w:t xml:space="preserve">Study Abroad at Rutgers University will issue a survey that evaluates the course and instructor.  This survey is completed by students after the end of the program and all answers are confidential and anonymous.  </w:t>
      </w:r>
    </w:p>
    <w:p w14:paraId="40EE7EE0" w14:textId="77777777" w:rsidR="00B24483" w:rsidRDefault="00B24483" w:rsidP="00B24483">
      <w:pPr>
        <w:rPr>
          <w:color w:val="000000"/>
        </w:rPr>
      </w:pPr>
    </w:p>
    <w:p w14:paraId="18861C89" w14:textId="77777777" w:rsidR="007C371E" w:rsidRDefault="007C371E" w:rsidP="00B24483">
      <w:pPr>
        <w:rPr>
          <w:b/>
          <w:color w:val="000000"/>
          <w:lang w:eastAsia="zh-TW"/>
        </w:rPr>
      </w:pPr>
    </w:p>
    <w:p w14:paraId="6C018058" w14:textId="77777777" w:rsidR="00B24483" w:rsidRPr="006F3BD8" w:rsidRDefault="00B24483" w:rsidP="006F3BD8">
      <w:pPr>
        <w:numPr>
          <w:ilvl w:val="0"/>
          <w:numId w:val="2"/>
        </w:numPr>
        <w:rPr>
          <w:b/>
          <w:bCs/>
          <w:color w:val="000000"/>
        </w:rPr>
      </w:pPr>
      <w:r w:rsidRPr="006F3BD8">
        <w:rPr>
          <w:b/>
          <w:bCs/>
          <w:color w:val="000000"/>
        </w:rPr>
        <w:t>Course Outline</w:t>
      </w:r>
    </w:p>
    <w:p w14:paraId="10A5A23D" w14:textId="77777777" w:rsidR="00B24483" w:rsidRDefault="00B24483" w:rsidP="00B24483">
      <w:pPr>
        <w:rPr>
          <w:color w:val="000000"/>
        </w:rPr>
      </w:pPr>
    </w:p>
    <w:p w14:paraId="3D4DB1C9" w14:textId="77777777" w:rsidR="00B24483" w:rsidRDefault="00CC1A02" w:rsidP="00B24483">
      <w:pPr>
        <w:rPr>
          <w:color w:val="000000"/>
          <w:lang w:eastAsia="zh-TW"/>
        </w:rPr>
      </w:pPr>
      <w:r>
        <w:rPr>
          <w:color w:val="000000"/>
        </w:rPr>
        <w:t xml:space="preserve">Pre-departure orientation and discussion: </w:t>
      </w:r>
      <w:r w:rsidR="00525CC6">
        <w:rPr>
          <w:rFonts w:hint="eastAsia"/>
          <w:color w:val="000000"/>
          <w:lang w:eastAsia="zh-TW"/>
        </w:rPr>
        <w:t xml:space="preserve">May </w:t>
      </w:r>
      <w:r w:rsidR="00AF5634">
        <w:rPr>
          <w:rFonts w:hint="eastAsia"/>
          <w:color w:val="000000"/>
          <w:lang w:eastAsia="zh-TW"/>
        </w:rPr>
        <w:t>1</w:t>
      </w:r>
      <w:r>
        <w:rPr>
          <w:color w:val="000000"/>
          <w:lang w:eastAsia="zh-TW"/>
        </w:rPr>
        <w:t>5</w:t>
      </w:r>
      <w:r w:rsidR="00CB5C68">
        <w:rPr>
          <w:rFonts w:hint="eastAsia"/>
          <w:color w:val="000000"/>
          <w:lang w:eastAsia="zh-TW"/>
        </w:rPr>
        <w:t>-2</w:t>
      </w:r>
      <w:r>
        <w:rPr>
          <w:color w:val="000000"/>
          <w:lang w:eastAsia="zh-TW"/>
        </w:rPr>
        <w:t>1 via email</w:t>
      </w:r>
    </w:p>
    <w:p w14:paraId="68AA4BA0" w14:textId="77777777" w:rsidR="00C30402" w:rsidRPr="00CC1A02" w:rsidRDefault="00C30402" w:rsidP="00C30402">
      <w:pPr>
        <w:rPr>
          <w:lang w:eastAsia="zh-TW"/>
        </w:rPr>
      </w:pPr>
    </w:p>
    <w:p w14:paraId="682430A2" w14:textId="77777777" w:rsidR="003161E3" w:rsidRPr="00513261" w:rsidRDefault="0018396B" w:rsidP="00C30402">
      <w:pPr>
        <w:rPr>
          <w:lang w:eastAsia="zh-TW"/>
        </w:rPr>
      </w:pPr>
      <w:r>
        <w:rPr>
          <w:rFonts w:hint="eastAsia"/>
          <w:lang w:eastAsia="zh-TW"/>
        </w:rPr>
        <w:t>In-country instruction: May 2</w:t>
      </w:r>
      <w:r w:rsidR="00CC1A02">
        <w:rPr>
          <w:lang w:eastAsia="zh-TW"/>
        </w:rPr>
        <w:t>2</w:t>
      </w:r>
      <w:r>
        <w:rPr>
          <w:rFonts w:hint="eastAsia"/>
          <w:lang w:eastAsia="zh-TW"/>
        </w:rPr>
        <w:t xml:space="preserve">-June </w:t>
      </w:r>
      <w:r w:rsidR="00CC1A02">
        <w:rPr>
          <w:lang w:eastAsia="zh-TW"/>
        </w:rPr>
        <w:t>4</w:t>
      </w:r>
      <w:r w:rsidR="003161E3">
        <w:rPr>
          <w:lang w:eastAsia="zh-TW"/>
        </w:rPr>
        <w:t xml:space="preserve">. Itinerary will be sent in </w:t>
      </w:r>
      <w:r w:rsidR="00CC1A02">
        <w:rPr>
          <w:lang w:eastAsia="zh-TW"/>
        </w:rPr>
        <w:t xml:space="preserve">early May. </w:t>
      </w:r>
    </w:p>
    <w:p w14:paraId="4F6AAC30" w14:textId="77777777" w:rsidR="00CE54E2" w:rsidRDefault="00CE54E2" w:rsidP="00CE54E2">
      <w:pPr>
        <w:rPr>
          <w:bCs/>
          <w:lang w:eastAsia="zh-CN"/>
        </w:rPr>
      </w:pPr>
    </w:p>
    <w:p w14:paraId="4A5C9882" w14:textId="77777777" w:rsidR="00CE54E2" w:rsidRPr="00014AA4" w:rsidRDefault="00CE54E2" w:rsidP="00CE54E2">
      <w:pPr>
        <w:rPr>
          <w:bCs/>
          <w:lang w:eastAsia="zh-CN"/>
        </w:rPr>
      </w:pPr>
    </w:p>
    <w:p w14:paraId="5D53A2B8" w14:textId="77777777" w:rsidR="0019380F" w:rsidRPr="002048EE" w:rsidRDefault="00CA0B6F" w:rsidP="002048EE">
      <w:pPr>
        <w:numPr>
          <w:ilvl w:val="0"/>
          <w:numId w:val="2"/>
        </w:numPr>
        <w:rPr>
          <w:b/>
          <w:bCs/>
          <w:color w:val="000000"/>
          <w:lang w:eastAsia="zh-TW"/>
        </w:rPr>
      </w:pPr>
      <w:r>
        <w:rPr>
          <w:rFonts w:hint="eastAsia"/>
          <w:b/>
          <w:bCs/>
          <w:color w:val="000000"/>
          <w:lang w:eastAsia="zh-TW"/>
        </w:rPr>
        <w:t xml:space="preserve">Hosting University </w:t>
      </w:r>
      <w:r w:rsidR="00CE54E2">
        <w:rPr>
          <w:b/>
          <w:bCs/>
          <w:color w:val="000000"/>
          <w:lang w:eastAsia="zh-TW"/>
        </w:rPr>
        <w:t>–</w:t>
      </w:r>
      <w:r>
        <w:rPr>
          <w:rFonts w:hint="eastAsia"/>
          <w:b/>
          <w:bCs/>
          <w:color w:val="000000"/>
          <w:lang w:eastAsia="zh-TW"/>
        </w:rPr>
        <w:t xml:space="preserve"> </w:t>
      </w:r>
      <w:r w:rsidRPr="002048EE">
        <w:rPr>
          <w:b/>
          <w:bCs/>
          <w:color w:val="000000"/>
          <w:lang w:eastAsia="zh-TW"/>
        </w:rPr>
        <w:t>Renmin University</w:t>
      </w:r>
      <w:r w:rsidRPr="002048EE">
        <w:rPr>
          <w:rFonts w:hint="eastAsia"/>
          <w:b/>
          <w:bCs/>
          <w:color w:val="000000"/>
          <w:lang w:eastAsia="zh-TW"/>
        </w:rPr>
        <w:t xml:space="preserve"> of China</w:t>
      </w:r>
    </w:p>
    <w:p w14:paraId="6C965178" w14:textId="77777777" w:rsidR="00CA0B6F" w:rsidRDefault="0082674C" w:rsidP="000818CD">
      <w:pPr>
        <w:ind w:firstLine="720"/>
        <w:rPr>
          <w:b/>
          <w:bCs/>
          <w:color w:val="000000"/>
          <w:lang w:eastAsia="zh-TW"/>
        </w:rPr>
      </w:pPr>
      <w:hyperlink r:id="rId10" w:history="1">
        <w:r w:rsidR="000818CD" w:rsidRPr="00482082">
          <w:rPr>
            <w:rStyle w:val="a4"/>
            <w:b/>
            <w:bCs/>
            <w:lang w:eastAsia="zh-TW"/>
          </w:rPr>
          <w:t>http://english.ruc.edu.cn/en/100209/641.html</w:t>
        </w:r>
      </w:hyperlink>
    </w:p>
    <w:p w14:paraId="5DC0669F" w14:textId="77777777" w:rsidR="000818CD" w:rsidRDefault="000818CD" w:rsidP="00CA0B6F">
      <w:pPr>
        <w:rPr>
          <w:b/>
          <w:bCs/>
          <w:color w:val="000000"/>
          <w:lang w:eastAsia="zh-TW"/>
        </w:rPr>
      </w:pPr>
    </w:p>
    <w:p w14:paraId="392DCFAF" w14:textId="77777777" w:rsidR="000818CD" w:rsidRPr="00CE54E2" w:rsidRDefault="00CA0B6F" w:rsidP="000818CD">
      <w:pPr>
        <w:rPr>
          <w:rFonts w:asciiTheme="majorBidi" w:hAnsiTheme="majorBidi" w:cstheme="majorBidi"/>
          <w:lang w:eastAsia="zh-TW"/>
        </w:rPr>
      </w:pPr>
      <w:r w:rsidRPr="00CE54E2">
        <w:rPr>
          <w:rFonts w:asciiTheme="majorBidi" w:hAnsiTheme="majorBidi" w:cstheme="majorBidi"/>
        </w:rPr>
        <w:t xml:space="preserve">Renmin University </w:t>
      </w:r>
      <w:r w:rsidRPr="00CE54E2">
        <w:rPr>
          <w:rFonts w:asciiTheme="majorBidi" w:hAnsiTheme="majorBidi" w:cstheme="majorBidi"/>
          <w:lang w:eastAsia="zh-TW"/>
        </w:rPr>
        <w:t xml:space="preserve">of China </w:t>
      </w:r>
      <w:r w:rsidRPr="00CE54E2">
        <w:rPr>
          <w:rFonts w:asciiTheme="majorBidi" w:hAnsiTheme="majorBidi" w:cstheme="majorBidi"/>
        </w:rPr>
        <w:t>(RUC, also known as the People's University of China) is a key university in China. The RUC's strengths emphasize the humanities and social sciences, however, the university also embraces disciplines in the area of natural sciences. The RUC is a comprehensive research-orientated university.</w:t>
      </w:r>
    </w:p>
    <w:p w14:paraId="2D8531F6" w14:textId="77777777" w:rsidR="000818CD" w:rsidRPr="00CE54E2" w:rsidRDefault="000818CD" w:rsidP="000818CD">
      <w:pPr>
        <w:rPr>
          <w:rFonts w:asciiTheme="majorBidi" w:hAnsiTheme="majorBidi" w:cstheme="majorBidi"/>
          <w:lang w:eastAsia="zh-TW"/>
        </w:rPr>
      </w:pPr>
    </w:p>
    <w:p w14:paraId="69DA657C" w14:textId="77777777" w:rsidR="00CA0B6F" w:rsidRPr="00CE54E2" w:rsidRDefault="000818CD" w:rsidP="000818CD">
      <w:pPr>
        <w:rPr>
          <w:rFonts w:asciiTheme="majorBidi" w:hAnsiTheme="majorBidi" w:cstheme="majorBidi"/>
          <w:b/>
          <w:bCs/>
          <w:color w:val="000000"/>
          <w:lang w:eastAsia="zh-TW"/>
        </w:rPr>
      </w:pPr>
      <w:r w:rsidRPr="00CE54E2">
        <w:rPr>
          <w:rFonts w:asciiTheme="majorBidi" w:hAnsiTheme="majorBidi" w:cstheme="majorBidi"/>
        </w:rPr>
        <w:t>The RUC was established in 1937, during the resistance war against Japanese aggression. The University acquired its present name on October 3, 1950, which made it the first university to be established by the newly founded People's Republic of China.</w:t>
      </w:r>
    </w:p>
    <w:p w14:paraId="7A742BF2" w14:textId="77777777" w:rsidR="00CA0B6F" w:rsidRPr="00CE54E2" w:rsidRDefault="00CA0B6F" w:rsidP="00CA0B6F">
      <w:pPr>
        <w:rPr>
          <w:rFonts w:asciiTheme="majorBidi" w:hAnsiTheme="majorBidi" w:cstheme="majorBidi"/>
          <w:b/>
          <w:bCs/>
          <w:color w:val="000000"/>
          <w:lang w:eastAsia="zh-TW"/>
        </w:rPr>
      </w:pPr>
    </w:p>
    <w:p w14:paraId="55C6E450" w14:textId="77777777" w:rsidR="006D0C26" w:rsidRPr="00CE54E2" w:rsidRDefault="006D0C26" w:rsidP="00CA0B6F">
      <w:pPr>
        <w:rPr>
          <w:rFonts w:asciiTheme="majorBidi" w:hAnsiTheme="majorBidi" w:cstheme="majorBidi"/>
          <w:lang w:eastAsia="zh-TW"/>
        </w:rPr>
      </w:pPr>
      <w:r w:rsidRPr="00CE54E2">
        <w:rPr>
          <w:rFonts w:asciiTheme="majorBidi" w:hAnsiTheme="majorBidi" w:cstheme="majorBidi"/>
        </w:rPr>
        <w:t>With undergraduate education as the base and an emphasis on postgraduate education, supplemented by adult education courses and online learning, the RUC has formed a multi-dimensional structure and multilevel system in education and research.</w:t>
      </w:r>
      <w:r w:rsidRPr="00CE54E2">
        <w:rPr>
          <w:rFonts w:asciiTheme="majorBidi" w:hAnsiTheme="majorBidi" w:cstheme="majorBidi"/>
          <w:lang w:eastAsia="zh-TW"/>
        </w:rPr>
        <w:t xml:space="preserve"> </w:t>
      </w:r>
      <w:r w:rsidRPr="00CE54E2">
        <w:rPr>
          <w:rFonts w:asciiTheme="majorBidi" w:hAnsiTheme="majorBidi" w:cstheme="majorBidi"/>
        </w:rPr>
        <w:t xml:space="preserve">The RUC also has a substantial number of research centers, fourteen transitional centers for post-doctoral fellows, and also a School of Continuing Education, a School of Education and Training, and the Shenzhen Research Institute. The RUC ranks first in three areas among all universities in China: there are six national research bases in fundamental disciplines </w:t>
      </w:r>
      <w:r w:rsidRPr="00CE54E2">
        <w:rPr>
          <w:rFonts w:asciiTheme="majorBidi" w:hAnsiTheme="majorBidi" w:cstheme="majorBidi"/>
        </w:rPr>
        <w:lastRenderedPageBreak/>
        <w:t>in the literary arts; thirteen key national research bases in the humanities and social sciences; and twenty-five essential domestic disciplines are taught on campus, which places the RUC first in the social sciences and humanities nationwide.</w:t>
      </w:r>
    </w:p>
    <w:p w14:paraId="4A31C593" w14:textId="77777777" w:rsidR="006D0C26" w:rsidRPr="00CE54E2" w:rsidRDefault="006D0C26" w:rsidP="00CA0B6F">
      <w:pPr>
        <w:rPr>
          <w:rFonts w:asciiTheme="majorBidi" w:hAnsiTheme="majorBidi" w:cstheme="majorBidi"/>
          <w:lang w:eastAsia="zh-TW"/>
        </w:rPr>
      </w:pPr>
    </w:p>
    <w:p w14:paraId="7275838C" w14:textId="77777777" w:rsidR="006D0C26" w:rsidRPr="00CE54E2" w:rsidRDefault="006D0C26" w:rsidP="00CA0B6F">
      <w:pPr>
        <w:rPr>
          <w:rFonts w:asciiTheme="majorBidi" w:hAnsiTheme="majorBidi" w:cstheme="majorBidi"/>
          <w:lang w:eastAsia="zh-TW"/>
        </w:rPr>
      </w:pPr>
      <w:r w:rsidRPr="00CE54E2">
        <w:rPr>
          <w:rFonts w:asciiTheme="majorBidi" w:hAnsiTheme="majorBidi" w:cstheme="majorBidi"/>
        </w:rPr>
        <w:t>At present, the RUC has an enrollment of 18,752 students, this breaks down into 9,262 undergraduate students and 9,490 postgraduate students. The ratio of postgraduates to undergraduates is the highest of all the research-orientated comprehensive universities in China. In addition, the RUC also has an enrollment of 10,000 in adult education, about 80 percent of whom are doing courses leading to a Bachelor's degree. At the RUC, there is a collective enrolment of 30,000 Chinese students engaged in online learning, and there are 1,066 .international students.</w:t>
      </w:r>
    </w:p>
    <w:p w14:paraId="21448853" w14:textId="77777777" w:rsidR="006D0C26" w:rsidRPr="00CE54E2" w:rsidRDefault="006D0C26" w:rsidP="00CA0B6F">
      <w:pPr>
        <w:rPr>
          <w:rFonts w:asciiTheme="majorBidi" w:hAnsiTheme="majorBidi" w:cstheme="majorBidi"/>
          <w:lang w:eastAsia="zh-TW"/>
        </w:rPr>
      </w:pPr>
    </w:p>
    <w:p w14:paraId="5D2E925F" w14:textId="77777777" w:rsidR="006D0C26" w:rsidRPr="00CE54E2" w:rsidRDefault="006D0C26" w:rsidP="00CA0B6F">
      <w:pPr>
        <w:rPr>
          <w:rFonts w:asciiTheme="majorBidi" w:hAnsiTheme="majorBidi" w:cstheme="majorBidi"/>
          <w:lang w:eastAsia="zh-TW"/>
        </w:rPr>
      </w:pPr>
      <w:r w:rsidRPr="00CE54E2">
        <w:rPr>
          <w:rFonts w:asciiTheme="majorBidi" w:hAnsiTheme="majorBidi" w:cstheme="majorBidi"/>
        </w:rPr>
        <w:t>As an important research institution in the humanities and social sciences in China, the RUC is playing an active role in research into major issues in politics, economics, and social studies. The role the RUC has played, and the contributions RUC has made, have provided a strong theoretical underpinning and enthusiastic intellectual support for China's economic construction and social development</w:t>
      </w:r>
      <w:r w:rsidRPr="00CE54E2">
        <w:rPr>
          <w:rFonts w:asciiTheme="majorBidi" w:hAnsiTheme="majorBidi" w:cstheme="majorBidi"/>
          <w:lang w:eastAsia="zh-TW"/>
        </w:rPr>
        <w:t>.</w:t>
      </w:r>
    </w:p>
    <w:p w14:paraId="5EB22585" w14:textId="77777777" w:rsidR="006D0C26" w:rsidRPr="00CE54E2" w:rsidRDefault="006D0C26" w:rsidP="00CA0B6F">
      <w:pPr>
        <w:rPr>
          <w:rFonts w:asciiTheme="majorBidi" w:hAnsiTheme="majorBidi" w:cstheme="majorBidi"/>
          <w:lang w:eastAsia="zh-TW"/>
        </w:rPr>
      </w:pPr>
    </w:p>
    <w:p w14:paraId="73564571" w14:textId="77777777" w:rsidR="00513261" w:rsidRPr="002048EE" w:rsidRDefault="006D0C26" w:rsidP="00CA0B6F">
      <w:pPr>
        <w:rPr>
          <w:rFonts w:asciiTheme="majorBidi" w:hAnsiTheme="majorBidi" w:cstheme="majorBidi"/>
          <w:lang w:eastAsia="zh-TW"/>
        </w:rPr>
      </w:pPr>
      <w:r w:rsidRPr="00CE54E2">
        <w:rPr>
          <w:rFonts w:asciiTheme="majorBidi" w:hAnsiTheme="majorBidi" w:cstheme="majorBidi"/>
        </w:rPr>
        <w:t>The RUC is a platform for academic and cultural exchanges between China and the world. The RUC has established academic exchange relationships with 118 universities from 32 countries and regions in the world.</w:t>
      </w:r>
    </w:p>
    <w:p w14:paraId="4FB2EFFE" w14:textId="77777777" w:rsidR="00513261" w:rsidRDefault="00513261" w:rsidP="00CA0B6F">
      <w:pPr>
        <w:rPr>
          <w:b/>
          <w:bCs/>
          <w:color w:val="000000"/>
          <w:lang w:eastAsia="zh-TW"/>
        </w:rPr>
      </w:pPr>
    </w:p>
    <w:p w14:paraId="1EADCB80" w14:textId="77777777" w:rsidR="00CA0B6F" w:rsidRPr="00CA0B6F" w:rsidRDefault="00CA0B6F" w:rsidP="00CA0B6F">
      <w:pPr>
        <w:numPr>
          <w:ilvl w:val="0"/>
          <w:numId w:val="2"/>
        </w:numPr>
        <w:rPr>
          <w:b/>
          <w:bCs/>
          <w:color w:val="000000"/>
          <w:lang w:eastAsia="zh-TW"/>
        </w:rPr>
      </w:pPr>
      <w:r w:rsidRPr="00CA0B6F">
        <w:rPr>
          <w:b/>
          <w:bCs/>
          <w:color w:val="000000"/>
          <w:lang w:eastAsia="zh-TW"/>
        </w:rPr>
        <w:t>A</w:t>
      </w:r>
      <w:r w:rsidRPr="00CA0B6F">
        <w:rPr>
          <w:rFonts w:hint="eastAsia"/>
          <w:b/>
          <w:bCs/>
          <w:color w:val="000000"/>
          <w:lang w:eastAsia="zh-TW"/>
        </w:rPr>
        <w:t xml:space="preserve">cademic </w:t>
      </w:r>
      <w:r w:rsidRPr="00CA0B6F">
        <w:rPr>
          <w:b/>
          <w:bCs/>
          <w:color w:val="000000"/>
          <w:lang w:eastAsia="zh-TW"/>
        </w:rPr>
        <w:t>Integrity</w:t>
      </w:r>
      <w:r w:rsidRPr="00CA0B6F">
        <w:rPr>
          <w:rFonts w:hint="eastAsia"/>
          <w:b/>
          <w:bCs/>
          <w:color w:val="000000"/>
          <w:lang w:eastAsia="zh-TW"/>
        </w:rPr>
        <w:t xml:space="preserve"> </w:t>
      </w:r>
      <w:r w:rsidRPr="00CA0B6F">
        <w:rPr>
          <w:b/>
          <w:bCs/>
          <w:color w:val="000000"/>
          <w:lang w:eastAsia="zh-TW"/>
        </w:rPr>
        <w:t>P</w:t>
      </w:r>
      <w:r w:rsidRPr="00CA0B6F">
        <w:rPr>
          <w:rFonts w:hint="eastAsia"/>
          <w:b/>
          <w:bCs/>
          <w:color w:val="000000"/>
          <w:lang w:eastAsia="zh-TW"/>
        </w:rPr>
        <w:t>olicy</w:t>
      </w:r>
    </w:p>
    <w:p w14:paraId="0C64BA61" w14:textId="77777777" w:rsidR="0019380F" w:rsidRDefault="0019380F" w:rsidP="0019380F"/>
    <w:p w14:paraId="0F4EDCA7" w14:textId="77777777" w:rsidR="0019380F" w:rsidRDefault="0019380F" w:rsidP="0019380F">
      <w:r>
        <w:t>All work submitted in a graduate course must be your own.</w:t>
      </w:r>
    </w:p>
    <w:p w14:paraId="5F73BC19" w14:textId="77777777" w:rsidR="0019380F" w:rsidRDefault="0019380F" w:rsidP="0019380F">
      <w:pPr>
        <w:ind w:left="720"/>
      </w:pPr>
      <w:r>
        <w:t> </w:t>
      </w:r>
    </w:p>
    <w:p w14:paraId="7603E538" w14:textId="77777777" w:rsidR="0019380F" w:rsidRDefault="0019380F" w:rsidP="0019380F">
      <w:r>
        <w:t>It is unethical and a violation of the University’s Academic Integrity Policy to present the ideas or words of another without clearly and fully identifying the source.  Inadequate citations will be construed as an attempt to misrepresent the cited material as your own.  Use the citation style preferred by the discipline.</w:t>
      </w:r>
    </w:p>
    <w:p w14:paraId="0E7D82E4" w14:textId="77777777" w:rsidR="0019380F" w:rsidRDefault="0019380F" w:rsidP="0019380F">
      <w:pPr>
        <w:ind w:left="720"/>
      </w:pPr>
      <w:r>
        <w:t> </w:t>
      </w:r>
    </w:p>
    <w:p w14:paraId="00132DE3" w14:textId="77777777" w:rsidR="0019380F" w:rsidRDefault="0019380F" w:rsidP="0019380F">
      <w:r>
        <w:t xml:space="preserve">Plagiarism is the representation of the words or ideas of another as one’s own in any academic exercise.  To avoid plagiarism, every direct quotation must be identified by quotation marks or by appropriate indentation and must be properly cited in the text or in a footnote.  Acknowledgement is required when material from another source is stored in print, electronic, or other medium and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w:t>
      </w:r>
      <w:r>
        <w:lastRenderedPageBreak/>
        <w:t>bibliography.  Plagiarism can, in some cases, be a subtle issue.  Any question about what constitutes plagiarism should be discussed with the faculty member.</w:t>
      </w:r>
    </w:p>
    <w:p w14:paraId="7AD414C2" w14:textId="77777777" w:rsidR="0019380F" w:rsidRDefault="0019380F" w:rsidP="0019380F">
      <w:pPr>
        <w:ind w:left="720"/>
      </w:pPr>
      <w:r>
        <w:t> </w:t>
      </w:r>
    </w:p>
    <w:p w14:paraId="352D58A1" w14:textId="77777777" w:rsidR="0019380F" w:rsidRDefault="0019380F" w:rsidP="0019380F">
      <w:r>
        <w:t>Plagiarism along with any and all other violations of academic integrity by graduate and professional students will normally be penalized more severely than violations by first-year 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w:t>
      </w:r>
      <w:r>
        <w:rPr>
          <w:color w:val="1F497D"/>
        </w:rPr>
        <w:t xml:space="preserve"> </w:t>
      </w:r>
      <w:r>
        <w:t>(AIF)</w:t>
      </w:r>
      <w:r>
        <w:rPr>
          <w:color w:val="1F497D"/>
        </w:rPr>
        <w:t xml:space="preserve"> </w:t>
      </w:r>
      <w:r>
        <w:t>or to the Office of Student Conduct.</w:t>
      </w:r>
      <w:r>
        <w:rPr>
          <w:color w:val="1F497D"/>
        </w:rPr>
        <w:t xml:space="preserve"> </w:t>
      </w:r>
      <w:r>
        <w:t xml:space="preserve"> The AIF that you should contact is Antoinette Y. Farmer, 732.932.2621.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TZ or incomplete grade shall be assigned until the case is resolved.  For more information regarding the Rutgers Academic Integrity Policies and Procedures, see: </w:t>
      </w:r>
      <w:hyperlink r:id="rId11" w:tgtFrame="_blank" w:history="1">
        <w:r>
          <w:rPr>
            <w:rStyle w:val="a4"/>
          </w:rPr>
          <w:t>http://academicintegrity.rutgers.edu/integrity.shtml</w:t>
        </w:r>
      </w:hyperlink>
      <w:r>
        <w:t>.</w:t>
      </w:r>
    </w:p>
    <w:p w14:paraId="27ADED3C" w14:textId="77777777" w:rsidR="0019380F" w:rsidRDefault="0019380F" w:rsidP="0019380F">
      <w:pPr>
        <w:ind w:left="144"/>
      </w:pPr>
    </w:p>
    <w:p w14:paraId="5672DAFB" w14:textId="77777777" w:rsidR="0019380F" w:rsidRPr="006F3BD8" w:rsidRDefault="0019380F" w:rsidP="006F3BD8">
      <w:pPr>
        <w:numPr>
          <w:ilvl w:val="0"/>
          <w:numId w:val="2"/>
        </w:numPr>
        <w:rPr>
          <w:b/>
          <w:bCs/>
          <w:color w:val="000000"/>
        </w:rPr>
      </w:pPr>
      <w:r w:rsidRPr="006F3BD8">
        <w:rPr>
          <w:b/>
          <w:bCs/>
          <w:color w:val="000000"/>
        </w:rPr>
        <w:t>Disability Accommodation</w:t>
      </w:r>
    </w:p>
    <w:p w14:paraId="0F47B444" w14:textId="77777777" w:rsidR="0019380F" w:rsidRDefault="0019380F" w:rsidP="0019380F">
      <w:pPr>
        <w:rPr>
          <w:color w:val="000000"/>
          <w:u w:val="single"/>
        </w:rPr>
      </w:pPr>
    </w:p>
    <w:p w14:paraId="4CDB4974" w14:textId="77777777" w:rsidR="0019380F" w:rsidRDefault="0019380F" w:rsidP="0019380F">
      <w:pPr>
        <w:rPr>
          <w:color w:val="000000"/>
        </w:rPr>
      </w:pPr>
      <w:r w:rsidRPr="00CD282B">
        <w:rPr>
          <w:color w:val="000000"/>
          <w:u w:val="single"/>
        </w:rPr>
        <w:t>Please Note:</w:t>
      </w:r>
      <w:r w:rsidRPr="00CD282B">
        <w:rPr>
          <w:color w:val="000000"/>
        </w:rPr>
        <w:t xml:space="preserve"> Any student who believes that s/he may need an accommodation in this class due to a disability should contact the Office of Disability Services, </w:t>
      </w:r>
      <w:proofErr w:type="spellStart"/>
      <w:r w:rsidRPr="00CD282B">
        <w:rPr>
          <w:color w:val="000000"/>
        </w:rPr>
        <w:t>Kreeger</w:t>
      </w:r>
      <w:proofErr w:type="spellEnd"/>
      <w:r w:rsidRPr="00CD282B">
        <w:rPr>
          <w:color w:val="000000"/>
        </w:rPr>
        <w:t xml:space="preserve"> Learning Center, 151 College Avenue; dfoffice@rci.rutgers.edu; 732-932-2847. Students must have a letter of accommodation from the Office of Disability Services in order to receive accommodations.</w:t>
      </w:r>
    </w:p>
    <w:p w14:paraId="139DBC30" w14:textId="77777777" w:rsidR="00691BD0" w:rsidRDefault="00691BD0" w:rsidP="0019380F"/>
    <w:p w14:paraId="25493722" w14:textId="77777777" w:rsidR="00691BD0" w:rsidRDefault="00691BD0" w:rsidP="0019380F"/>
    <w:p w14:paraId="2C293771" w14:textId="77777777" w:rsidR="00691BD0" w:rsidRPr="003943FE" w:rsidRDefault="00691BD0" w:rsidP="0019380F"/>
    <w:sectPr w:rsidR="00691BD0" w:rsidRPr="003943FE" w:rsidSect="00BB3307">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560F" w14:textId="77777777" w:rsidR="0082674C" w:rsidRDefault="0082674C" w:rsidP="007945B5">
      <w:r>
        <w:separator/>
      </w:r>
    </w:p>
  </w:endnote>
  <w:endnote w:type="continuationSeparator" w:id="0">
    <w:p w14:paraId="2B30B775" w14:textId="77777777" w:rsidR="0082674C" w:rsidRDefault="0082674C" w:rsidP="007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2776" w14:textId="77777777" w:rsidR="007945B5" w:rsidRDefault="006971A6">
    <w:pPr>
      <w:pStyle w:val="ac"/>
      <w:jc w:val="right"/>
    </w:pPr>
    <w:r>
      <w:fldChar w:fldCharType="begin"/>
    </w:r>
    <w:r>
      <w:instrText xml:space="preserve"> PAGE   \* MERGEFORMAT </w:instrText>
    </w:r>
    <w:r>
      <w:fldChar w:fldCharType="separate"/>
    </w:r>
    <w:r w:rsidR="00A330F8">
      <w:rPr>
        <w:noProof/>
      </w:rPr>
      <w:t>8</w:t>
    </w:r>
    <w:r>
      <w:rPr>
        <w:noProof/>
      </w:rPr>
      <w:fldChar w:fldCharType="end"/>
    </w:r>
  </w:p>
  <w:p w14:paraId="12DBA613" w14:textId="77777777" w:rsidR="007945B5" w:rsidRDefault="007945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8ED06" w14:textId="77777777" w:rsidR="0082674C" w:rsidRDefault="0082674C" w:rsidP="007945B5">
      <w:r>
        <w:separator/>
      </w:r>
    </w:p>
  </w:footnote>
  <w:footnote w:type="continuationSeparator" w:id="0">
    <w:p w14:paraId="4552804C" w14:textId="77777777" w:rsidR="0082674C" w:rsidRDefault="0082674C" w:rsidP="0079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76FE"/>
    <w:multiLevelType w:val="hybridMultilevel"/>
    <w:tmpl w:val="6EECCA2A"/>
    <w:lvl w:ilvl="0" w:tplc="47DC1FE4">
      <w:start w:val="1"/>
      <w:numFmt w:val="bullet"/>
      <w:lvlText w:val=""/>
      <w:lvlJc w:val="left"/>
      <w:pPr>
        <w:tabs>
          <w:tab w:val="num" w:pos="720"/>
        </w:tabs>
        <w:ind w:left="720" w:hanging="360"/>
      </w:pPr>
      <w:rPr>
        <w:rFonts w:ascii="Wingdings 2" w:hAnsi="Wingdings 2" w:hint="default"/>
      </w:rPr>
    </w:lvl>
    <w:lvl w:ilvl="1" w:tplc="B02E6B84" w:tentative="1">
      <w:start w:val="1"/>
      <w:numFmt w:val="bullet"/>
      <w:lvlText w:val=""/>
      <w:lvlJc w:val="left"/>
      <w:pPr>
        <w:tabs>
          <w:tab w:val="num" w:pos="1440"/>
        </w:tabs>
        <w:ind w:left="1440" w:hanging="360"/>
      </w:pPr>
      <w:rPr>
        <w:rFonts w:ascii="Wingdings 2" w:hAnsi="Wingdings 2" w:hint="default"/>
      </w:rPr>
    </w:lvl>
    <w:lvl w:ilvl="2" w:tplc="FFB4691C" w:tentative="1">
      <w:start w:val="1"/>
      <w:numFmt w:val="bullet"/>
      <w:lvlText w:val=""/>
      <w:lvlJc w:val="left"/>
      <w:pPr>
        <w:tabs>
          <w:tab w:val="num" w:pos="2160"/>
        </w:tabs>
        <w:ind w:left="2160" w:hanging="360"/>
      </w:pPr>
      <w:rPr>
        <w:rFonts w:ascii="Wingdings 2" w:hAnsi="Wingdings 2" w:hint="default"/>
      </w:rPr>
    </w:lvl>
    <w:lvl w:ilvl="3" w:tplc="B8425FF8" w:tentative="1">
      <w:start w:val="1"/>
      <w:numFmt w:val="bullet"/>
      <w:lvlText w:val=""/>
      <w:lvlJc w:val="left"/>
      <w:pPr>
        <w:tabs>
          <w:tab w:val="num" w:pos="2880"/>
        </w:tabs>
        <w:ind w:left="2880" w:hanging="360"/>
      </w:pPr>
      <w:rPr>
        <w:rFonts w:ascii="Wingdings 2" w:hAnsi="Wingdings 2" w:hint="default"/>
      </w:rPr>
    </w:lvl>
    <w:lvl w:ilvl="4" w:tplc="06D68F9C" w:tentative="1">
      <w:start w:val="1"/>
      <w:numFmt w:val="bullet"/>
      <w:lvlText w:val=""/>
      <w:lvlJc w:val="left"/>
      <w:pPr>
        <w:tabs>
          <w:tab w:val="num" w:pos="3600"/>
        </w:tabs>
        <w:ind w:left="3600" w:hanging="360"/>
      </w:pPr>
      <w:rPr>
        <w:rFonts w:ascii="Wingdings 2" w:hAnsi="Wingdings 2" w:hint="default"/>
      </w:rPr>
    </w:lvl>
    <w:lvl w:ilvl="5" w:tplc="001CA14A" w:tentative="1">
      <w:start w:val="1"/>
      <w:numFmt w:val="bullet"/>
      <w:lvlText w:val=""/>
      <w:lvlJc w:val="left"/>
      <w:pPr>
        <w:tabs>
          <w:tab w:val="num" w:pos="4320"/>
        </w:tabs>
        <w:ind w:left="4320" w:hanging="360"/>
      </w:pPr>
      <w:rPr>
        <w:rFonts w:ascii="Wingdings 2" w:hAnsi="Wingdings 2" w:hint="default"/>
      </w:rPr>
    </w:lvl>
    <w:lvl w:ilvl="6" w:tplc="1144BF90" w:tentative="1">
      <w:start w:val="1"/>
      <w:numFmt w:val="bullet"/>
      <w:lvlText w:val=""/>
      <w:lvlJc w:val="left"/>
      <w:pPr>
        <w:tabs>
          <w:tab w:val="num" w:pos="5040"/>
        </w:tabs>
        <w:ind w:left="5040" w:hanging="360"/>
      </w:pPr>
      <w:rPr>
        <w:rFonts w:ascii="Wingdings 2" w:hAnsi="Wingdings 2" w:hint="default"/>
      </w:rPr>
    </w:lvl>
    <w:lvl w:ilvl="7" w:tplc="AFDC2132" w:tentative="1">
      <w:start w:val="1"/>
      <w:numFmt w:val="bullet"/>
      <w:lvlText w:val=""/>
      <w:lvlJc w:val="left"/>
      <w:pPr>
        <w:tabs>
          <w:tab w:val="num" w:pos="5760"/>
        </w:tabs>
        <w:ind w:left="5760" w:hanging="360"/>
      </w:pPr>
      <w:rPr>
        <w:rFonts w:ascii="Wingdings 2" w:hAnsi="Wingdings 2" w:hint="default"/>
      </w:rPr>
    </w:lvl>
    <w:lvl w:ilvl="8" w:tplc="D80CE30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F5734F"/>
    <w:multiLevelType w:val="hybridMultilevel"/>
    <w:tmpl w:val="E822EAF4"/>
    <w:lvl w:ilvl="0" w:tplc="568466E6">
      <w:start w:val="1"/>
      <w:numFmt w:val="bullet"/>
      <w:lvlText w:val="•"/>
      <w:lvlJc w:val="left"/>
      <w:pPr>
        <w:tabs>
          <w:tab w:val="num" w:pos="720"/>
        </w:tabs>
        <w:ind w:left="720" w:hanging="360"/>
      </w:pPr>
      <w:rPr>
        <w:rFonts w:ascii="Times New Roman" w:hAnsi="Times New Roman" w:hint="default"/>
      </w:rPr>
    </w:lvl>
    <w:lvl w:ilvl="1" w:tplc="0950C574" w:tentative="1">
      <w:start w:val="1"/>
      <w:numFmt w:val="bullet"/>
      <w:lvlText w:val="•"/>
      <w:lvlJc w:val="left"/>
      <w:pPr>
        <w:tabs>
          <w:tab w:val="num" w:pos="1440"/>
        </w:tabs>
        <w:ind w:left="1440" w:hanging="360"/>
      </w:pPr>
      <w:rPr>
        <w:rFonts w:ascii="Times New Roman" w:hAnsi="Times New Roman" w:hint="default"/>
      </w:rPr>
    </w:lvl>
    <w:lvl w:ilvl="2" w:tplc="A46C3842" w:tentative="1">
      <w:start w:val="1"/>
      <w:numFmt w:val="bullet"/>
      <w:lvlText w:val="•"/>
      <w:lvlJc w:val="left"/>
      <w:pPr>
        <w:tabs>
          <w:tab w:val="num" w:pos="2160"/>
        </w:tabs>
        <w:ind w:left="2160" w:hanging="360"/>
      </w:pPr>
      <w:rPr>
        <w:rFonts w:ascii="Times New Roman" w:hAnsi="Times New Roman" w:hint="default"/>
      </w:rPr>
    </w:lvl>
    <w:lvl w:ilvl="3" w:tplc="896A244E" w:tentative="1">
      <w:start w:val="1"/>
      <w:numFmt w:val="bullet"/>
      <w:lvlText w:val="•"/>
      <w:lvlJc w:val="left"/>
      <w:pPr>
        <w:tabs>
          <w:tab w:val="num" w:pos="2880"/>
        </w:tabs>
        <w:ind w:left="2880" w:hanging="360"/>
      </w:pPr>
      <w:rPr>
        <w:rFonts w:ascii="Times New Roman" w:hAnsi="Times New Roman" w:hint="default"/>
      </w:rPr>
    </w:lvl>
    <w:lvl w:ilvl="4" w:tplc="4EC8CC64" w:tentative="1">
      <w:start w:val="1"/>
      <w:numFmt w:val="bullet"/>
      <w:lvlText w:val="•"/>
      <w:lvlJc w:val="left"/>
      <w:pPr>
        <w:tabs>
          <w:tab w:val="num" w:pos="3600"/>
        </w:tabs>
        <w:ind w:left="3600" w:hanging="360"/>
      </w:pPr>
      <w:rPr>
        <w:rFonts w:ascii="Times New Roman" w:hAnsi="Times New Roman" w:hint="default"/>
      </w:rPr>
    </w:lvl>
    <w:lvl w:ilvl="5" w:tplc="C3E0DD5C" w:tentative="1">
      <w:start w:val="1"/>
      <w:numFmt w:val="bullet"/>
      <w:lvlText w:val="•"/>
      <w:lvlJc w:val="left"/>
      <w:pPr>
        <w:tabs>
          <w:tab w:val="num" w:pos="4320"/>
        </w:tabs>
        <w:ind w:left="4320" w:hanging="360"/>
      </w:pPr>
      <w:rPr>
        <w:rFonts w:ascii="Times New Roman" w:hAnsi="Times New Roman" w:hint="default"/>
      </w:rPr>
    </w:lvl>
    <w:lvl w:ilvl="6" w:tplc="B6A8C242" w:tentative="1">
      <w:start w:val="1"/>
      <w:numFmt w:val="bullet"/>
      <w:lvlText w:val="•"/>
      <w:lvlJc w:val="left"/>
      <w:pPr>
        <w:tabs>
          <w:tab w:val="num" w:pos="5040"/>
        </w:tabs>
        <w:ind w:left="5040" w:hanging="360"/>
      </w:pPr>
      <w:rPr>
        <w:rFonts w:ascii="Times New Roman" w:hAnsi="Times New Roman" w:hint="default"/>
      </w:rPr>
    </w:lvl>
    <w:lvl w:ilvl="7" w:tplc="13F2A168" w:tentative="1">
      <w:start w:val="1"/>
      <w:numFmt w:val="bullet"/>
      <w:lvlText w:val="•"/>
      <w:lvlJc w:val="left"/>
      <w:pPr>
        <w:tabs>
          <w:tab w:val="num" w:pos="5760"/>
        </w:tabs>
        <w:ind w:left="5760" w:hanging="360"/>
      </w:pPr>
      <w:rPr>
        <w:rFonts w:ascii="Times New Roman" w:hAnsi="Times New Roman" w:hint="default"/>
      </w:rPr>
    </w:lvl>
    <w:lvl w:ilvl="8" w:tplc="B61E33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296E3C"/>
    <w:multiLevelType w:val="multilevel"/>
    <w:tmpl w:val="7B4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6211"/>
    <w:multiLevelType w:val="hybridMultilevel"/>
    <w:tmpl w:val="11BEE684"/>
    <w:lvl w:ilvl="0" w:tplc="E8FEE52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F31160"/>
    <w:multiLevelType w:val="hybridMultilevel"/>
    <w:tmpl w:val="87182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7243E"/>
    <w:multiLevelType w:val="hybridMultilevel"/>
    <w:tmpl w:val="CD0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31F1C"/>
    <w:multiLevelType w:val="hybridMultilevel"/>
    <w:tmpl w:val="483A3588"/>
    <w:lvl w:ilvl="0" w:tplc="64FA62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11C10"/>
    <w:multiLevelType w:val="hybridMultilevel"/>
    <w:tmpl w:val="909C3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E76A6"/>
    <w:multiLevelType w:val="hybridMultilevel"/>
    <w:tmpl w:val="06D2EA04"/>
    <w:lvl w:ilvl="0" w:tplc="571E743E">
      <w:start w:val="1"/>
      <w:numFmt w:val="bullet"/>
      <w:lvlText w:val="•"/>
      <w:lvlJc w:val="left"/>
      <w:pPr>
        <w:tabs>
          <w:tab w:val="num" w:pos="1080"/>
        </w:tabs>
        <w:ind w:left="1080" w:hanging="360"/>
      </w:pPr>
      <w:rPr>
        <w:rFonts w:ascii="Times New Roman" w:hAnsi="Times New Roman" w:hint="default"/>
      </w:rPr>
    </w:lvl>
    <w:lvl w:ilvl="1" w:tplc="E28A8A72" w:tentative="1">
      <w:start w:val="1"/>
      <w:numFmt w:val="bullet"/>
      <w:lvlText w:val="•"/>
      <w:lvlJc w:val="left"/>
      <w:pPr>
        <w:tabs>
          <w:tab w:val="num" w:pos="1440"/>
        </w:tabs>
        <w:ind w:left="1440" w:hanging="360"/>
      </w:pPr>
      <w:rPr>
        <w:rFonts w:ascii="Times New Roman" w:hAnsi="Times New Roman" w:hint="default"/>
      </w:rPr>
    </w:lvl>
    <w:lvl w:ilvl="2" w:tplc="BFA83F24" w:tentative="1">
      <w:start w:val="1"/>
      <w:numFmt w:val="bullet"/>
      <w:lvlText w:val="•"/>
      <w:lvlJc w:val="left"/>
      <w:pPr>
        <w:tabs>
          <w:tab w:val="num" w:pos="2160"/>
        </w:tabs>
        <w:ind w:left="2160" w:hanging="360"/>
      </w:pPr>
      <w:rPr>
        <w:rFonts w:ascii="Times New Roman" w:hAnsi="Times New Roman" w:hint="default"/>
      </w:rPr>
    </w:lvl>
    <w:lvl w:ilvl="3" w:tplc="A686F024" w:tentative="1">
      <w:start w:val="1"/>
      <w:numFmt w:val="bullet"/>
      <w:lvlText w:val="•"/>
      <w:lvlJc w:val="left"/>
      <w:pPr>
        <w:tabs>
          <w:tab w:val="num" w:pos="2880"/>
        </w:tabs>
        <w:ind w:left="2880" w:hanging="360"/>
      </w:pPr>
      <w:rPr>
        <w:rFonts w:ascii="Times New Roman" w:hAnsi="Times New Roman" w:hint="default"/>
      </w:rPr>
    </w:lvl>
    <w:lvl w:ilvl="4" w:tplc="202A5A9E" w:tentative="1">
      <w:start w:val="1"/>
      <w:numFmt w:val="bullet"/>
      <w:lvlText w:val="•"/>
      <w:lvlJc w:val="left"/>
      <w:pPr>
        <w:tabs>
          <w:tab w:val="num" w:pos="3600"/>
        </w:tabs>
        <w:ind w:left="3600" w:hanging="360"/>
      </w:pPr>
      <w:rPr>
        <w:rFonts w:ascii="Times New Roman" w:hAnsi="Times New Roman" w:hint="default"/>
      </w:rPr>
    </w:lvl>
    <w:lvl w:ilvl="5" w:tplc="F1667D60" w:tentative="1">
      <w:start w:val="1"/>
      <w:numFmt w:val="bullet"/>
      <w:lvlText w:val="•"/>
      <w:lvlJc w:val="left"/>
      <w:pPr>
        <w:tabs>
          <w:tab w:val="num" w:pos="4320"/>
        </w:tabs>
        <w:ind w:left="4320" w:hanging="360"/>
      </w:pPr>
      <w:rPr>
        <w:rFonts w:ascii="Times New Roman" w:hAnsi="Times New Roman" w:hint="default"/>
      </w:rPr>
    </w:lvl>
    <w:lvl w:ilvl="6" w:tplc="2CC87978" w:tentative="1">
      <w:start w:val="1"/>
      <w:numFmt w:val="bullet"/>
      <w:lvlText w:val="•"/>
      <w:lvlJc w:val="left"/>
      <w:pPr>
        <w:tabs>
          <w:tab w:val="num" w:pos="5040"/>
        </w:tabs>
        <w:ind w:left="5040" w:hanging="360"/>
      </w:pPr>
      <w:rPr>
        <w:rFonts w:ascii="Times New Roman" w:hAnsi="Times New Roman" w:hint="default"/>
      </w:rPr>
    </w:lvl>
    <w:lvl w:ilvl="7" w:tplc="7C24ED34" w:tentative="1">
      <w:start w:val="1"/>
      <w:numFmt w:val="bullet"/>
      <w:lvlText w:val="•"/>
      <w:lvlJc w:val="left"/>
      <w:pPr>
        <w:tabs>
          <w:tab w:val="num" w:pos="5760"/>
        </w:tabs>
        <w:ind w:left="5760" w:hanging="360"/>
      </w:pPr>
      <w:rPr>
        <w:rFonts w:ascii="Times New Roman" w:hAnsi="Times New Roman" w:hint="default"/>
      </w:rPr>
    </w:lvl>
    <w:lvl w:ilvl="8" w:tplc="92F42A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DEF21D4"/>
    <w:multiLevelType w:val="hybridMultilevel"/>
    <w:tmpl w:val="048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17C6A"/>
    <w:multiLevelType w:val="hybridMultilevel"/>
    <w:tmpl w:val="11BEE684"/>
    <w:lvl w:ilvl="0" w:tplc="E8FEE52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99F7DA4"/>
    <w:multiLevelType w:val="hybridMultilevel"/>
    <w:tmpl w:val="A41406A8"/>
    <w:lvl w:ilvl="0" w:tplc="B8AE8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E2380D"/>
    <w:multiLevelType w:val="hybridMultilevel"/>
    <w:tmpl w:val="49AE0D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183465"/>
    <w:multiLevelType w:val="hybridMultilevel"/>
    <w:tmpl w:val="AE8A7F3E"/>
    <w:lvl w:ilvl="0" w:tplc="F8E86EE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C652B7"/>
    <w:multiLevelType w:val="hybridMultilevel"/>
    <w:tmpl w:val="1A9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716DE"/>
    <w:multiLevelType w:val="hybridMultilevel"/>
    <w:tmpl w:val="CB4A8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E03DB1"/>
    <w:multiLevelType w:val="hybridMultilevel"/>
    <w:tmpl w:val="11BEE684"/>
    <w:lvl w:ilvl="0" w:tplc="E8FEE52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4"/>
  </w:num>
  <w:num w:numId="3">
    <w:abstractNumId w:val="13"/>
  </w:num>
  <w:num w:numId="4">
    <w:abstractNumId w:val="16"/>
  </w:num>
  <w:num w:numId="5">
    <w:abstractNumId w:val="9"/>
  </w:num>
  <w:num w:numId="6">
    <w:abstractNumId w:val="1"/>
  </w:num>
  <w:num w:numId="7">
    <w:abstractNumId w:val="6"/>
  </w:num>
  <w:num w:numId="8">
    <w:abstractNumId w:val="15"/>
  </w:num>
  <w:num w:numId="9">
    <w:abstractNumId w:val="10"/>
  </w:num>
  <w:num w:numId="10">
    <w:abstractNumId w:val="7"/>
  </w:num>
  <w:num w:numId="11">
    <w:abstractNumId w:val="11"/>
  </w:num>
  <w:num w:numId="12">
    <w:abstractNumId w:val="17"/>
  </w:num>
  <w:num w:numId="13">
    <w:abstractNumId w:val="12"/>
  </w:num>
  <w:num w:numId="14">
    <w:abstractNumId w:val="0"/>
  </w:num>
  <w:num w:numId="15">
    <w:abstractNumId w:val="8"/>
  </w:num>
  <w:num w:numId="16">
    <w:abstractNumId w:val="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A5"/>
    <w:rsid w:val="00017931"/>
    <w:rsid w:val="00034027"/>
    <w:rsid w:val="00036681"/>
    <w:rsid w:val="00036979"/>
    <w:rsid w:val="000454D6"/>
    <w:rsid w:val="00046A95"/>
    <w:rsid w:val="00050682"/>
    <w:rsid w:val="00057E31"/>
    <w:rsid w:val="000818CD"/>
    <w:rsid w:val="000833F5"/>
    <w:rsid w:val="0008482B"/>
    <w:rsid w:val="00085513"/>
    <w:rsid w:val="00092807"/>
    <w:rsid w:val="00094D3A"/>
    <w:rsid w:val="00097028"/>
    <w:rsid w:val="000A50BF"/>
    <w:rsid w:val="000A5731"/>
    <w:rsid w:val="000B33F3"/>
    <w:rsid w:val="000B44DD"/>
    <w:rsid w:val="000C0B70"/>
    <w:rsid w:val="000C2233"/>
    <w:rsid w:val="000D0685"/>
    <w:rsid w:val="000D6A7B"/>
    <w:rsid w:val="000E07D6"/>
    <w:rsid w:val="000F2193"/>
    <w:rsid w:val="000F519A"/>
    <w:rsid w:val="000F6B04"/>
    <w:rsid w:val="000F7E31"/>
    <w:rsid w:val="001272B6"/>
    <w:rsid w:val="00131235"/>
    <w:rsid w:val="00143C90"/>
    <w:rsid w:val="00145C85"/>
    <w:rsid w:val="001510C7"/>
    <w:rsid w:val="0015190D"/>
    <w:rsid w:val="00160D93"/>
    <w:rsid w:val="00176DF4"/>
    <w:rsid w:val="0018116C"/>
    <w:rsid w:val="0018396B"/>
    <w:rsid w:val="001927F2"/>
    <w:rsid w:val="0019380F"/>
    <w:rsid w:val="001A12C9"/>
    <w:rsid w:val="001B6E22"/>
    <w:rsid w:val="001C03FE"/>
    <w:rsid w:val="001C2D3A"/>
    <w:rsid w:val="001F62A7"/>
    <w:rsid w:val="002033CD"/>
    <w:rsid w:val="002048EE"/>
    <w:rsid w:val="00211456"/>
    <w:rsid w:val="0021769E"/>
    <w:rsid w:val="00220117"/>
    <w:rsid w:val="00235BBF"/>
    <w:rsid w:val="0023730D"/>
    <w:rsid w:val="00245F7D"/>
    <w:rsid w:val="00247682"/>
    <w:rsid w:val="002507B0"/>
    <w:rsid w:val="0025567A"/>
    <w:rsid w:val="0027139F"/>
    <w:rsid w:val="002823C9"/>
    <w:rsid w:val="002855C2"/>
    <w:rsid w:val="002948E0"/>
    <w:rsid w:val="002B5EF8"/>
    <w:rsid w:val="002C2AC2"/>
    <w:rsid w:val="002F74A4"/>
    <w:rsid w:val="00302B31"/>
    <w:rsid w:val="003042F6"/>
    <w:rsid w:val="00304861"/>
    <w:rsid w:val="003141F4"/>
    <w:rsid w:val="003161E3"/>
    <w:rsid w:val="003409FD"/>
    <w:rsid w:val="003442EE"/>
    <w:rsid w:val="00374341"/>
    <w:rsid w:val="003A43AE"/>
    <w:rsid w:val="003B0E3F"/>
    <w:rsid w:val="003C35A9"/>
    <w:rsid w:val="003E5236"/>
    <w:rsid w:val="003E78EB"/>
    <w:rsid w:val="003F2F99"/>
    <w:rsid w:val="00400BE7"/>
    <w:rsid w:val="0040618B"/>
    <w:rsid w:val="00410BCA"/>
    <w:rsid w:val="004132C1"/>
    <w:rsid w:val="004139EF"/>
    <w:rsid w:val="00425E59"/>
    <w:rsid w:val="0043552E"/>
    <w:rsid w:val="00441F9A"/>
    <w:rsid w:val="00443CB5"/>
    <w:rsid w:val="0045021E"/>
    <w:rsid w:val="00467218"/>
    <w:rsid w:val="00474289"/>
    <w:rsid w:val="0047483B"/>
    <w:rsid w:val="004A6615"/>
    <w:rsid w:val="004A7E21"/>
    <w:rsid w:val="004B0E0B"/>
    <w:rsid w:val="004C1874"/>
    <w:rsid w:val="004E2C2F"/>
    <w:rsid w:val="004F669B"/>
    <w:rsid w:val="00513261"/>
    <w:rsid w:val="00525CC6"/>
    <w:rsid w:val="00541E02"/>
    <w:rsid w:val="00545A45"/>
    <w:rsid w:val="00550130"/>
    <w:rsid w:val="00554545"/>
    <w:rsid w:val="00576F98"/>
    <w:rsid w:val="00577EAD"/>
    <w:rsid w:val="005A4B80"/>
    <w:rsid w:val="005A7E1A"/>
    <w:rsid w:val="005D0B4E"/>
    <w:rsid w:val="005E1AAF"/>
    <w:rsid w:val="005F3880"/>
    <w:rsid w:val="0060160E"/>
    <w:rsid w:val="00602367"/>
    <w:rsid w:val="006274FA"/>
    <w:rsid w:val="00627F78"/>
    <w:rsid w:val="0063526C"/>
    <w:rsid w:val="00641B71"/>
    <w:rsid w:val="00647E1F"/>
    <w:rsid w:val="00652FEC"/>
    <w:rsid w:val="006556B7"/>
    <w:rsid w:val="00662A88"/>
    <w:rsid w:val="00691BD0"/>
    <w:rsid w:val="006939A5"/>
    <w:rsid w:val="006971A6"/>
    <w:rsid w:val="006A2169"/>
    <w:rsid w:val="006B4AD2"/>
    <w:rsid w:val="006B7173"/>
    <w:rsid w:val="006D0C26"/>
    <w:rsid w:val="006D5741"/>
    <w:rsid w:val="006D72CC"/>
    <w:rsid w:val="006E3592"/>
    <w:rsid w:val="006E4AEF"/>
    <w:rsid w:val="006F3683"/>
    <w:rsid w:val="006F3BD8"/>
    <w:rsid w:val="00716D00"/>
    <w:rsid w:val="00721285"/>
    <w:rsid w:val="00762CBA"/>
    <w:rsid w:val="007634CF"/>
    <w:rsid w:val="00780C30"/>
    <w:rsid w:val="007945B5"/>
    <w:rsid w:val="007B7188"/>
    <w:rsid w:val="007B73B5"/>
    <w:rsid w:val="007C371E"/>
    <w:rsid w:val="007E02CF"/>
    <w:rsid w:val="007E1569"/>
    <w:rsid w:val="007E760B"/>
    <w:rsid w:val="007F0BCD"/>
    <w:rsid w:val="00802DF1"/>
    <w:rsid w:val="00803B05"/>
    <w:rsid w:val="008164FB"/>
    <w:rsid w:val="0082674C"/>
    <w:rsid w:val="00835FC5"/>
    <w:rsid w:val="0084527E"/>
    <w:rsid w:val="0084751F"/>
    <w:rsid w:val="0085122D"/>
    <w:rsid w:val="00852D2C"/>
    <w:rsid w:val="008621DE"/>
    <w:rsid w:val="008738A5"/>
    <w:rsid w:val="00887FF2"/>
    <w:rsid w:val="008A29B6"/>
    <w:rsid w:val="008B103E"/>
    <w:rsid w:val="008B57AB"/>
    <w:rsid w:val="008C4B13"/>
    <w:rsid w:val="00900B68"/>
    <w:rsid w:val="00910D40"/>
    <w:rsid w:val="009244BA"/>
    <w:rsid w:val="00946C32"/>
    <w:rsid w:val="00952A67"/>
    <w:rsid w:val="00976255"/>
    <w:rsid w:val="00977E15"/>
    <w:rsid w:val="00981A86"/>
    <w:rsid w:val="009A5566"/>
    <w:rsid w:val="009A6846"/>
    <w:rsid w:val="009E1EDF"/>
    <w:rsid w:val="00A21602"/>
    <w:rsid w:val="00A330F8"/>
    <w:rsid w:val="00A3775C"/>
    <w:rsid w:val="00A405F1"/>
    <w:rsid w:val="00A51FA6"/>
    <w:rsid w:val="00A92C84"/>
    <w:rsid w:val="00A9609D"/>
    <w:rsid w:val="00AC636F"/>
    <w:rsid w:val="00AD7A51"/>
    <w:rsid w:val="00AE6696"/>
    <w:rsid w:val="00AF5634"/>
    <w:rsid w:val="00B048F9"/>
    <w:rsid w:val="00B213FE"/>
    <w:rsid w:val="00B220C5"/>
    <w:rsid w:val="00B24483"/>
    <w:rsid w:val="00B30B06"/>
    <w:rsid w:val="00B43510"/>
    <w:rsid w:val="00B45D1B"/>
    <w:rsid w:val="00B6023C"/>
    <w:rsid w:val="00B67CAC"/>
    <w:rsid w:val="00B71B66"/>
    <w:rsid w:val="00B7663E"/>
    <w:rsid w:val="00B862CF"/>
    <w:rsid w:val="00B95B00"/>
    <w:rsid w:val="00BA6689"/>
    <w:rsid w:val="00BB3307"/>
    <w:rsid w:val="00BC04BD"/>
    <w:rsid w:val="00BC577E"/>
    <w:rsid w:val="00BD6C14"/>
    <w:rsid w:val="00BE1FBE"/>
    <w:rsid w:val="00BE3ECF"/>
    <w:rsid w:val="00BE79F0"/>
    <w:rsid w:val="00C056A4"/>
    <w:rsid w:val="00C07677"/>
    <w:rsid w:val="00C10A31"/>
    <w:rsid w:val="00C30402"/>
    <w:rsid w:val="00C400A9"/>
    <w:rsid w:val="00C5406C"/>
    <w:rsid w:val="00C64B8E"/>
    <w:rsid w:val="00C70930"/>
    <w:rsid w:val="00C81476"/>
    <w:rsid w:val="00CA0B6F"/>
    <w:rsid w:val="00CA2E66"/>
    <w:rsid w:val="00CB2A48"/>
    <w:rsid w:val="00CB5C68"/>
    <w:rsid w:val="00CC1A02"/>
    <w:rsid w:val="00CE0041"/>
    <w:rsid w:val="00CE53C9"/>
    <w:rsid w:val="00CE54E2"/>
    <w:rsid w:val="00D10D03"/>
    <w:rsid w:val="00D22AF7"/>
    <w:rsid w:val="00D33561"/>
    <w:rsid w:val="00D53A12"/>
    <w:rsid w:val="00D7627D"/>
    <w:rsid w:val="00DA06B5"/>
    <w:rsid w:val="00DC13B2"/>
    <w:rsid w:val="00DC6D2A"/>
    <w:rsid w:val="00DC76F5"/>
    <w:rsid w:val="00DE0CB2"/>
    <w:rsid w:val="00E21B89"/>
    <w:rsid w:val="00E2633F"/>
    <w:rsid w:val="00E314C4"/>
    <w:rsid w:val="00E41714"/>
    <w:rsid w:val="00E4364C"/>
    <w:rsid w:val="00E4430D"/>
    <w:rsid w:val="00E53797"/>
    <w:rsid w:val="00E75716"/>
    <w:rsid w:val="00E877D6"/>
    <w:rsid w:val="00E90CFC"/>
    <w:rsid w:val="00EA68E0"/>
    <w:rsid w:val="00EB0894"/>
    <w:rsid w:val="00EC28D2"/>
    <w:rsid w:val="00EE17E7"/>
    <w:rsid w:val="00EE1C34"/>
    <w:rsid w:val="00EF3BA7"/>
    <w:rsid w:val="00EF6F38"/>
    <w:rsid w:val="00F12195"/>
    <w:rsid w:val="00F15660"/>
    <w:rsid w:val="00F17423"/>
    <w:rsid w:val="00F3043E"/>
    <w:rsid w:val="00F33E81"/>
    <w:rsid w:val="00F35A92"/>
    <w:rsid w:val="00F440F8"/>
    <w:rsid w:val="00F457E0"/>
    <w:rsid w:val="00F54020"/>
    <w:rsid w:val="00F55C6B"/>
    <w:rsid w:val="00F72964"/>
    <w:rsid w:val="00F90567"/>
    <w:rsid w:val="00F94CF0"/>
    <w:rsid w:val="00F95B8A"/>
    <w:rsid w:val="00FA62BC"/>
    <w:rsid w:val="00FB4143"/>
    <w:rsid w:val="00FB4ABB"/>
    <w:rsid w:val="00FB6A6E"/>
    <w:rsid w:val="00FE1A08"/>
    <w:rsid w:val="00FE2305"/>
    <w:rsid w:val="00FE2458"/>
    <w:rsid w:val="00FE4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7DC6BB4F"/>
  <w15:docId w15:val="{7B4CEE02-BC2F-471F-8357-5A7C76D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3307"/>
    <w:rPr>
      <w:sz w:val="24"/>
      <w:szCs w:val="24"/>
      <w:lang w:eastAsia="en-US"/>
    </w:rPr>
  </w:style>
  <w:style w:type="paragraph" w:styleId="1">
    <w:name w:val="heading 1"/>
    <w:basedOn w:val="a"/>
    <w:next w:val="a"/>
    <w:link w:val="10"/>
    <w:uiPriority w:val="99"/>
    <w:qFormat/>
    <w:rsid w:val="001C03FE"/>
    <w:pPr>
      <w:keepNext/>
      <w:spacing w:before="240" w:after="60"/>
      <w:outlineLvl w:val="0"/>
    </w:pPr>
    <w:rPr>
      <w:rFonts w:ascii="Cambria" w:eastAsia="新細明體"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043E"/>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45C85"/>
    <w:rPr>
      <w:color w:val="0000FF"/>
      <w:u w:val="single"/>
    </w:rPr>
  </w:style>
  <w:style w:type="paragraph" w:styleId="a5">
    <w:name w:val="List Paragraph"/>
    <w:basedOn w:val="a"/>
    <w:uiPriority w:val="34"/>
    <w:qFormat/>
    <w:rsid w:val="00D22AF7"/>
    <w:pPr>
      <w:ind w:left="720"/>
    </w:pPr>
    <w:rPr>
      <w:rFonts w:ascii="Calibri" w:hAnsi="Calibri"/>
      <w:sz w:val="22"/>
      <w:szCs w:val="22"/>
    </w:rPr>
  </w:style>
  <w:style w:type="paragraph" w:styleId="a6">
    <w:name w:val="Title"/>
    <w:basedOn w:val="a"/>
    <w:link w:val="a7"/>
    <w:qFormat/>
    <w:rsid w:val="00FB4143"/>
    <w:pPr>
      <w:jc w:val="center"/>
    </w:pPr>
    <w:rPr>
      <w:b/>
      <w:bCs/>
      <w:sz w:val="28"/>
      <w:szCs w:val="20"/>
    </w:rPr>
  </w:style>
  <w:style w:type="character" w:customStyle="1" w:styleId="a7">
    <w:name w:val="標題 字元"/>
    <w:basedOn w:val="a0"/>
    <w:link w:val="a6"/>
    <w:rsid w:val="00FB4143"/>
    <w:rPr>
      <w:b/>
      <w:bCs/>
      <w:sz w:val="28"/>
    </w:rPr>
  </w:style>
  <w:style w:type="paragraph" w:styleId="a8">
    <w:name w:val="Body Text"/>
    <w:basedOn w:val="a"/>
    <w:link w:val="a9"/>
    <w:rsid w:val="00F94CF0"/>
    <w:pPr>
      <w:spacing w:after="120"/>
    </w:pPr>
    <w:rPr>
      <w:rFonts w:eastAsia="SimSun"/>
      <w:lang w:eastAsia="zh-CN"/>
    </w:rPr>
  </w:style>
  <w:style w:type="character" w:customStyle="1" w:styleId="a9">
    <w:name w:val="本文 字元"/>
    <w:basedOn w:val="a0"/>
    <w:link w:val="a8"/>
    <w:rsid w:val="00F94CF0"/>
    <w:rPr>
      <w:rFonts w:eastAsia="SimSun"/>
      <w:sz w:val="24"/>
      <w:szCs w:val="24"/>
      <w:lang w:eastAsia="zh-CN"/>
    </w:rPr>
  </w:style>
  <w:style w:type="paragraph" w:styleId="aa">
    <w:name w:val="header"/>
    <w:basedOn w:val="a"/>
    <w:link w:val="ab"/>
    <w:rsid w:val="007945B5"/>
    <w:pPr>
      <w:tabs>
        <w:tab w:val="center" w:pos="4680"/>
        <w:tab w:val="right" w:pos="9360"/>
      </w:tabs>
    </w:pPr>
  </w:style>
  <w:style w:type="character" w:customStyle="1" w:styleId="ab">
    <w:name w:val="頁首 字元"/>
    <w:basedOn w:val="a0"/>
    <w:link w:val="aa"/>
    <w:rsid w:val="007945B5"/>
    <w:rPr>
      <w:sz w:val="24"/>
      <w:szCs w:val="24"/>
    </w:rPr>
  </w:style>
  <w:style w:type="paragraph" w:styleId="ac">
    <w:name w:val="footer"/>
    <w:basedOn w:val="a"/>
    <w:link w:val="ad"/>
    <w:uiPriority w:val="99"/>
    <w:rsid w:val="007945B5"/>
    <w:pPr>
      <w:tabs>
        <w:tab w:val="center" w:pos="4680"/>
        <w:tab w:val="right" w:pos="9360"/>
      </w:tabs>
    </w:pPr>
  </w:style>
  <w:style w:type="character" w:customStyle="1" w:styleId="ad">
    <w:name w:val="頁尾 字元"/>
    <w:basedOn w:val="a0"/>
    <w:link w:val="ac"/>
    <w:uiPriority w:val="99"/>
    <w:rsid w:val="007945B5"/>
    <w:rPr>
      <w:sz w:val="24"/>
      <w:szCs w:val="24"/>
    </w:rPr>
  </w:style>
  <w:style w:type="paragraph" w:styleId="Web">
    <w:name w:val="Normal (Web)"/>
    <w:basedOn w:val="a"/>
    <w:uiPriority w:val="99"/>
    <w:unhideWhenUsed/>
    <w:rsid w:val="00CE54E2"/>
    <w:pPr>
      <w:spacing w:before="100" w:beforeAutospacing="1" w:after="100" w:afterAutospacing="1"/>
    </w:pPr>
    <w:rPr>
      <w:rFonts w:ascii="新細明體" w:eastAsia="新細明體" w:hAnsi="新細明體" w:cs="新細明體"/>
      <w:lang w:eastAsia="zh-TW"/>
    </w:rPr>
  </w:style>
  <w:style w:type="character" w:customStyle="1" w:styleId="10">
    <w:name w:val="標題 1 字元"/>
    <w:basedOn w:val="a0"/>
    <w:link w:val="1"/>
    <w:uiPriority w:val="99"/>
    <w:rsid w:val="001C03FE"/>
    <w:rPr>
      <w:rFonts w:ascii="Cambria" w:eastAsia="新細明體" w:hAnsi="Cambria"/>
      <w:b/>
      <w:bCs/>
      <w:kern w:val="32"/>
      <w:sz w:val="32"/>
      <w:szCs w:val="32"/>
      <w:lang w:eastAsia="en-US"/>
    </w:rPr>
  </w:style>
  <w:style w:type="character" w:styleId="ae">
    <w:name w:val="Emphasis"/>
    <w:basedOn w:val="a0"/>
    <w:uiPriority w:val="20"/>
    <w:qFormat/>
    <w:rsid w:val="005E1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3230">
      <w:bodyDiv w:val="1"/>
      <w:marLeft w:val="0"/>
      <w:marRight w:val="0"/>
      <w:marTop w:val="0"/>
      <w:marBottom w:val="0"/>
      <w:divBdr>
        <w:top w:val="none" w:sz="0" w:space="0" w:color="auto"/>
        <w:left w:val="none" w:sz="0" w:space="0" w:color="auto"/>
        <w:bottom w:val="none" w:sz="0" w:space="0" w:color="auto"/>
        <w:right w:val="none" w:sz="0" w:space="0" w:color="auto"/>
      </w:divBdr>
      <w:divsChild>
        <w:div w:id="298148271">
          <w:marLeft w:val="0"/>
          <w:marRight w:val="0"/>
          <w:marTop w:val="0"/>
          <w:marBottom w:val="0"/>
          <w:divBdr>
            <w:top w:val="none" w:sz="0" w:space="0" w:color="auto"/>
            <w:left w:val="none" w:sz="0" w:space="0" w:color="auto"/>
            <w:bottom w:val="none" w:sz="0" w:space="0" w:color="auto"/>
            <w:right w:val="none" w:sz="0" w:space="0" w:color="auto"/>
          </w:divBdr>
          <w:divsChild>
            <w:div w:id="20870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2350">
      <w:bodyDiv w:val="1"/>
      <w:marLeft w:val="0"/>
      <w:marRight w:val="0"/>
      <w:marTop w:val="0"/>
      <w:marBottom w:val="0"/>
      <w:divBdr>
        <w:top w:val="none" w:sz="0" w:space="0" w:color="auto"/>
        <w:left w:val="none" w:sz="0" w:space="0" w:color="auto"/>
        <w:bottom w:val="none" w:sz="0" w:space="0" w:color="auto"/>
        <w:right w:val="none" w:sz="0" w:space="0" w:color="auto"/>
      </w:divBdr>
      <w:divsChild>
        <w:div w:id="1614626454">
          <w:marLeft w:val="0"/>
          <w:marRight w:val="0"/>
          <w:marTop w:val="15"/>
          <w:marBottom w:val="0"/>
          <w:divBdr>
            <w:top w:val="single" w:sz="6" w:space="0" w:color="B6CEB2"/>
            <w:left w:val="single" w:sz="6" w:space="0" w:color="B6CEB2"/>
            <w:bottom w:val="single" w:sz="6" w:space="31" w:color="B6CEB2"/>
            <w:right w:val="single" w:sz="6" w:space="0" w:color="B6CEB2"/>
          </w:divBdr>
        </w:div>
      </w:divsChild>
    </w:div>
    <w:div w:id="843010591">
      <w:bodyDiv w:val="1"/>
      <w:marLeft w:val="0"/>
      <w:marRight w:val="0"/>
      <w:marTop w:val="0"/>
      <w:marBottom w:val="0"/>
      <w:divBdr>
        <w:top w:val="none" w:sz="0" w:space="0" w:color="auto"/>
        <w:left w:val="none" w:sz="0" w:space="0" w:color="auto"/>
        <w:bottom w:val="none" w:sz="0" w:space="0" w:color="auto"/>
        <w:right w:val="none" w:sz="0" w:space="0" w:color="auto"/>
      </w:divBdr>
    </w:div>
    <w:div w:id="1071738217">
      <w:bodyDiv w:val="1"/>
      <w:marLeft w:val="0"/>
      <w:marRight w:val="0"/>
      <w:marTop w:val="0"/>
      <w:marBottom w:val="0"/>
      <w:divBdr>
        <w:top w:val="none" w:sz="0" w:space="0" w:color="auto"/>
        <w:left w:val="none" w:sz="0" w:space="0" w:color="auto"/>
        <w:bottom w:val="none" w:sz="0" w:space="0" w:color="auto"/>
        <w:right w:val="none" w:sz="0" w:space="0" w:color="auto"/>
      </w:divBdr>
      <w:divsChild>
        <w:div w:id="1547334023">
          <w:marLeft w:val="0"/>
          <w:marRight w:val="0"/>
          <w:marTop w:val="0"/>
          <w:marBottom w:val="0"/>
          <w:divBdr>
            <w:top w:val="none" w:sz="0" w:space="0" w:color="auto"/>
            <w:left w:val="none" w:sz="0" w:space="0" w:color="auto"/>
            <w:bottom w:val="none" w:sz="0" w:space="0" w:color="auto"/>
            <w:right w:val="none" w:sz="0" w:space="0" w:color="auto"/>
          </w:divBdr>
        </w:div>
        <w:div w:id="1898055803">
          <w:marLeft w:val="0"/>
          <w:marRight w:val="0"/>
          <w:marTop w:val="0"/>
          <w:marBottom w:val="0"/>
          <w:divBdr>
            <w:top w:val="none" w:sz="0" w:space="0" w:color="auto"/>
            <w:left w:val="none" w:sz="0" w:space="0" w:color="auto"/>
            <w:bottom w:val="none" w:sz="0" w:space="0" w:color="auto"/>
            <w:right w:val="none" w:sz="0" w:space="0" w:color="auto"/>
          </w:divBdr>
        </w:div>
        <w:div w:id="1517576904">
          <w:marLeft w:val="0"/>
          <w:marRight w:val="0"/>
          <w:marTop w:val="0"/>
          <w:marBottom w:val="0"/>
          <w:divBdr>
            <w:top w:val="none" w:sz="0" w:space="0" w:color="auto"/>
            <w:left w:val="none" w:sz="0" w:space="0" w:color="auto"/>
            <w:bottom w:val="none" w:sz="0" w:space="0" w:color="auto"/>
            <w:right w:val="none" w:sz="0" w:space="0" w:color="auto"/>
          </w:divBdr>
        </w:div>
      </w:divsChild>
    </w:div>
    <w:div w:id="17907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ruc.edu.c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w-mail.rutgers.edu/owa/redir.aspx?C=f9c5386e9d2f4d52976c5d07abf4e584&amp;URL=http%3a%2f%2facademicintegrity.rutgers.edu%2fintegrity.shtml" TargetMode="External"/><Relationship Id="rId5" Type="http://schemas.openxmlformats.org/officeDocument/2006/relationships/webSettings" Target="webSettings.xml"/><Relationship Id="rId10" Type="http://schemas.openxmlformats.org/officeDocument/2006/relationships/hyperlink" Target="http://english.ruc.edu.cn/en/100209/641.html" TargetMode="External"/><Relationship Id="rId4" Type="http://schemas.openxmlformats.org/officeDocument/2006/relationships/settings" Target="settings.xml"/><Relationship Id="rId9" Type="http://schemas.openxmlformats.org/officeDocument/2006/relationships/hyperlink" Target="http://www.bjfriendshiphotel.com/english/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48FC-9398-4C94-9192-464DABA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Rutgers University</Company>
  <LinksUpToDate>false</LinksUpToDate>
  <CharactersWithSpaces>15502</CharactersWithSpaces>
  <SharedDoc>false</SharedDoc>
  <HLinks>
    <vt:vector size="60" baseType="variant">
      <vt:variant>
        <vt:i4>3866677</vt:i4>
      </vt:variant>
      <vt:variant>
        <vt:i4>27</vt:i4>
      </vt:variant>
      <vt:variant>
        <vt:i4>0</vt:i4>
      </vt:variant>
      <vt:variant>
        <vt:i4>5</vt:i4>
      </vt:variant>
      <vt:variant>
        <vt:lpwstr>https://ssw-mail.rutgers.edu/owa/redir.aspx?C=f9c5386e9d2f4d52976c5d07abf4e584&amp;URL=http%3a%2f%2facademicintegrity.rutgers.edu%2fintegrity.shtml</vt:lpwstr>
      </vt:variant>
      <vt:variant>
        <vt:lpwstr/>
      </vt:variant>
      <vt:variant>
        <vt:i4>8061042</vt:i4>
      </vt:variant>
      <vt:variant>
        <vt:i4>24</vt:i4>
      </vt:variant>
      <vt:variant>
        <vt:i4>0</vt:i4>
      </vt:variant>
      <vt:variant>
        <vt:i4>5</vt:i4>
      </vt:variant>
      <vt:variant>
        <vt:lpwstr>http://www.vagabondish.com/how-to-tips-writing-travel-journal/</vt:lpwstr>
      </vt:variant>
      <vt:variant>
        <vt:lpwstr/>
      </vt:variant>
      <vt:variant>
        <vt:i4>4849669</vt:i4>
      </vt:variant>
      <vt:variant>
        <vt:i4>21</vt:i4>
      </vt:variant>
      <vt:variant>
        <vt:i4>0</vt:i4>
      </vt:variant>
      <vt:variant>
        <vt:i4>5</vt:i4>
      </vt:variant>
      <vt:variant>
        <vt:lpwstr>http://www.women-on-the-road.com/travel-journal.html</vt:lpwstr>
      </vt:variant>
      <vt:variant>
        <vt:lpwstr/>
      </vt:variant>
      <vt:variant>
        <vt:i4>7929910</vt:i4>
      </vt:variant>
      <vt:variant>
        <vt:i4>18</vt:i4>
      </vt:variant>
      <vt:variant>
        <vt:i4>0</vt:i4>
      </vt:variant>
      <vt:variant>
        <vt:i4>5</vt:i4>
      </vt:variant>
      <vt:variant>
        <vt:lpwstr>http://www.veritas.ro/romanian.htm</vt:lpwstr>
      </vt:variant>
      <vt:variant>
        <vt:lpwstr/>
      </vt:variant>
      <vt:variant>
        <vt:i4>7929976</vt:i4>
      </vt:variant>
      <vt:variant>
        <vt:i4>15</vt:i4>
      </vt:variant>
      <vt:variant>
        <vt:i4>0</vt:i4>
      </vt:variant>
      <vt:variant>
        <vt:i4>5</vt:i4>
      </vt:variant>
      <vt:variant>
        <vt:lpwstr>http://www.worldvision.ro/</vt:lpwstr>
      </vt:variant>
      <vt:variant>
        <vt:lpwstr/>
      </vt:variant>
      <vt:variant>
        <vt:i4>4587593</vt:i4>
      </vt:variant>
      <vt:variant>
        <vt:i4>12</vt:i4>
      </vt:variant>
      <vt:variant>
        <vt:i4>0</vt:i4>
      </vt:variant>
      <vt:variant>
        <vt:i4>5</vt:i4>
      </vt:variant>
      <vt:variant>
        <vt:lpwstr>http://www.estuar.org/en/</vt:lpwstr>
      </vt:variant>
      <vt:variant>
        <vt:lpwstr/>
      </vt:variant>
      <vt:variant>
        <vt:i4>6291521</vt:i4>
      </vt:variant>
      <vt:variant>
        <vt:i4>9</vt:i4>
      </vt:variant>
      <vt:variant>
        <vt:i4>0</vt:i4>
      </vt:variant>
      <vt:variant>
        <vt:i4>5</vt:i4>
      </vt:variant>
      <vt:variant>
        <vt:lpwstr>http://www.ratiudemocracycenter.org/en/index_en.php</vt:lpwstr>
      </vt:variant>
      <vt:variant>
        <vt:lpwstr/>
      </vt:variant>
      <vt:variant>
        <vt:i4>6815789</vt:i4>
      </vt:variant>
      <vt:variant>
        <vt:i4>6</vt:i4>
      </vt:variant>
      <vt:variant>
        <vt:i4>0</vt:i4>
      </vt:variant>
      <vt:variant>
        <vt:i4>5</vt:i4>
      </vt:variant>
      <vt:variant>
        <vt:lpwstr>http://www.romacenter.ro/index.php</vt:lpwstr>
      </vt:variant>
      <vt:variant>
        <vt:lpwstr/>
      </vt:variant>
      <vt:variant>
        <vt:i4>8192094</vt:i4>
      </vt:variant>
      <vt:variant>
        <vt:i4>3</vt:i4>
      </vt:variant>
      <vt:variant>
        <vt:i4>0</vt:i4>
      </vt:variant>
      <vt:variant>
        <vt:i4>5</vt:i4>
      </vt:variant>
      <vt:variant>
        <vt:lpwstr>mailto:beckytd@aol.com</vt:lpwstr>
      </vt:variant>
      <vt:variant>
        <vt:lpwstr/>
      </vt:variant>
      <vt:variant>
        <vt:i4>7667728</vt:i4>
      </vt:variant>
      <vt:variant>
        <vt:i4>0</vt:i4>
      </vt:variant>
      <vt:variant>
        <vt:i4>0</vt:i4>
      </vt:variant>
      <vt:variant>
        <vt:i4>5</vt:i4>
      </vt:variant>
      <vt:variant>
        <vt:lpwstr>mailto:redavis@ssw.rutgers.edu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Rebecca T. Davis</dc:creator>
  <cp:lastModifiedBy>chien huang</cp:lastModifiedBy>
  <cp:revision>6</cp:revision>
  <cp:lastPrinted>2018-04-15T20:18:00Z</cp:lastPrinted>
  <dcterms:created xsi:type="dcterms:W3CDTF">2019-03-01T20:59:00Z</dcterms:created>
  <dcterms:modified xsi:type="dcterms:W3CDTF">2019-12-08T02:04:00Z</dcterms:modified>
</cp:coreProperties>
</file>